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EF" w:rsidRPr="00B52D5C" w:rsidRDefault="00037EEF" w:rsidP="00037EEF">
      <w:pPr>
        <w:spacing w:afterLines="100" w:after="579" w:line="240" w:lineRule="atLeast"/>
        <w:ind w:firstLine="0"/>
        <w:rPr>
          <w:rFonts w:ascii="仿宋_GB2312" w:eastAsia="仿宋_GB2312" w:hint="eastAsia"/>
          <w:sz w:val="28"/>
          <w:szCs w:val="28"/>
        </w:rPr>
      </w:pPr>
      <w:r>
        <w:rPr>
          <w:rFonts w:ascii="黑体" w:eastAsia="黑体" w:hAnsi="黑体" w:hint="eastAsia"/>
          <w:b/>
          <w:szCs w:val="32"/>
        </w:rPr>
        <w:t>附件1：</w:t>
      </w:r>
    </w:p>
    <w:p w:rsidR="00037EEF" w:rsidRDefault="00037EEF" w:rsidP="00037EEF">
      <w:pPr>
        <w:spacing w:line="240" w:lineRule="atLeast"/>
        <w:jc w:val="center"/>
        <w:rPr>
          <w:rFonts w:ascii="仿宋" w:hAnsi="仿宋"/>
          <w:b/>
          <w:snapToGrid/>
          <w:kern w:val="2"/>
        </w:rPr>
      </w:pPr>
      <w:bookmarkStart w:id="0" w:name="_GoBack"/>
      <w:r>
        <w:rPr>
          <w:rFonts w:ascii="仿宋" w:hAnsi="仿宋" w:hint="eastAsia"/>
          <w:b/>
          <w:snapToGrid/>
          <w:kern w:val="2"/>
        </w:rPr>
        <w:t>聚合支付系统使用</w:t>
      </w:r>
      <w:r w:rsidRPr="002366B0">
        <w:rPr>
          <w:rFonts w:ascii="仿宋" w:hAnsi="仿宋" w:hint="eastAsia"/>
          <w:b/>
          <w:snapToGrid/>
          <w:kern w:val="2"/>
        </w:rPr>
        <w:t>说明</w:t>
      </w:r>
    </w:p>
    <w:bookmarkEnd w:id="0"/>
    <w:p w:rsidR="00037EEF" w:rsidRPr="002366B0" w:rsidRDefault="00037EEF" w:rsidP="00037EEF">
      <w:pPr>
        <w:spacing w:line="240" w:lineRule="atLeast"/>
        <w:jc w:val="center"/>
        <w:rPr>
          <w:rFonts w:ascii="仿宋" w:hAnsi="仿宋" w:hint="eastAsia"/>
          <w:b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 xml:space="preserve">聚合支付系统现支持四种支付方式：1、校园卡刷卡支付 </w:t>
      </w:r>
      <w:r>
        <w:rPr>
          <w:rFonts w:ascii="仿宋" w:hAnsi="仿宋"/>
          <w:snapToGrid/>
          <w:kern w:val="2"/>
        </w:rPr>
        <w:t>2</w:t>
      </w:r>
      <w:r>
        <w:rPr>
          <w:rFonts w:ascii="仿宋" w:hAnsi="仿宋" w:hint="eastAsia"/>
          <w:snapToGrid/>
          <w:kern w:val="2"/>
        </w:rPr>
        <w:t>、虚拟校园卡扫码支付 3、微信钱包扫码支付 4、银联云闪付</w:t>
      </w:r>
      <w:r>
        <w:rPr>
          <w:rFonts w:ascii="仿宋" w:hAnsi="仿宋"/>
          <w:snapToGrid/>
          <w:kern w:val="2"/>
        </w:rPr>
        <w:t>APP</w:t>
      </w:r>
      <w:r>
        <w:rPr>
          <w:rFonts w:ascii="仿宋" w:hAnsi="仿宋" w:hint="eastAsia"/>
          <w:snapToGrid/>
          <w:kern w:val="2"/>
        </w:rPr>
        <w:t>扫码支付，我校师生、教职员工可选择其中之一来完成支付。</w:t>
      </w: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具体说明如下：</w:t>
      </w:r>
    </w:p>
    <w:p w:rsidR="00037EEF" w:rsidRDefault="00037EEF" w:rsidP="00037EEF">
      <w:pPr>
        <w:numPr>
          <w:ilvl w:val="0"/>
          <w:numId w:val="1"/>
        </w:num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校园卡刷卡支付</w:t>
      </w: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商户操作员输入扣款金额后，持卡人将卡放到卡机感应区，即完成刷卡支付。</w:t>
      </w:r>
    </w:p>
    <w:p w:rsidR="00037EEF" w:rsidRDefault="00037EEF" w:rsidP="00037EEF">
      <w:pPr>
        <w:numPr>
          <w:ilvl w:val="0"/>
          <w:numId w:val="1"/>
        </w:num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虚拟校园卡扫码支付</w:t>
      </w:r>
    </w:p>
    <w:p w:rsidR="00037EEF" w:rsidRDefault="00037EEF" w:rsidP="00037EEF">
      <w:pPr>
        <w:numPr>
          <w:ilvl w:val="0"/>
          <w:numId w:val="2"/>
        </w:num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商户操作员输入扣款金额。</w:t>
      </w:r>
    </w:p>
    <w:p w:rsidR="00037EEF" w:rsidRDefault="00037EEF" w:rsidP="00037EEF">
      <w:pPr>
        <w:numPr>
          <w:ilvl w:val="0"/>
          <w:numId w:val="2"/>
        </w:num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持卡人打开南京医科大学微门户，如图所示。</w:t>
      </w:r>
    </w:p>
    <w:p w:rsidR="00037EEF" w:rsidRDefault="00037EEF" w:rsidP="00037EEF">
      <w:pPr>
        <w:spacing w:line="560" w:lineRule="exact"/>
        <w:ind w:left="1710" w:firstLine="0"/>
        <w:jc w:val="left"/>
        <w:rPr>
          <w:rFonts w:ascii="仿宋" w:hAnsi="仿宋" w:hint="eastAsia"/>
          <w:snapToGrid/>
          <w:kern w:val="2"/>
        </w:rPr>
      </w:pPr>
      <w:r>
        <w:rPr>
          <w:rFonts w:ascii="仿宋" w:hAnsi="仿宋" w:hint="eastAsia"/>
          <w:noProof/>
          <w:snapToGrid/>
          <w:kern w:val="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149860</wp:posOffset>
            </wp:positionV>
            <wp:extent cx="3120390" cy="2926080"/>
            <wp:effectExtent l="0" t="0" r="3810" b="7620"/>
            <wp:wrapNone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926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numPr>
          <w:ilvl w:val="0"/>
          <w:numId w:val="2"/>
        </w:num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点击校园卡扫码支付。</w:t>
      </w: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-56515</wp:posOffset>
            </wp:positionV>
            <wp:extent cx="3053080" cy="3633470"/>
            <wp:effectExtent l="0" t="0" r="0" b="5080"/>
            <wp:wrapNone/>
            <wp:docPr id="8" name="图片 8" descr="微信图片_2020122911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微信图片_202012291126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 w:hint="eastAsia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 w:hint="eastAsia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（4）点击付款码。</w:t>
      </w: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199390</wp:posOffset>
            </wp:positionV>
            <wp:extent cx="3099435" cy="2225040"/>
            <wp:effectExtent l="0" t="0" r="5715" b="3810"/>
            <wp:wrapNone/>
            <wp:docPr id="7" name="图片 7" descr="微信图片_2020122911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微信图片_202012291141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 w:hint="eastAsia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left="630" w:firstLine="0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（5）</w:t>
      </w:r>
      <w:bookmarkStart w:id="1" w:name="_Hlk60137239"/>
      <w:r>
        <w:rPr>
          <w:rFonts w:ascii="仿宋" w:hAnsi="仿宋" w:hint="eastAsia"/>
          <w:snapToGrid/>
          <w:kern w:val="2"/>
        </w:rPr>
        <w:t>将二维码对准扫码器，等待扫码成功；系统将从校园卡账户中扣除相应款项。</w:t>
      </w:r>
      <w:bookmarkEnd w:id="1"/>
    </w:p>
    <w:p w:rsidR="00037EEF" w:rsidRPr="00F26027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236220</wp:posOffset>
            </wp:positionV>
            <wp:extent cx="2988310" cy="3573780"/>
            <wp:effectExtent l="0" t="0" r="2540" b="7620"/>
            <wp:wrapNone/>
            <wp:docPr id="6" name="图片 6" descr="微信图片_20201229114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微信图片_202012291145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numPr>
          <w:ilvl w:val="0"/>
          <w:numId w:val="1"/>
        </w:numPr>
        <w:spacing w:line="560" w:lineRule="exact"/>
        <w:jc w:val="left"/>
        <w:rPr>
          <w:rFonts w:ascii="仿宋" w:hAnsi="仿宋"/>
          <w:snapToGrid/>
          <w:kern w:val="2"/>
        </w:rPr>
      </w:pPr>
      <w:bookmarkStart w:id="2" w:name="_Hlk60137509"/>
      <w:r>
        <w:rPr>
          <w:rFonts w:ascii="仿宋" w:hAnsi="仿宋" w:hint="eastAsia"/>
          <w:snapToGrid/>
          <w:kern w:val="2"/>
        </w:rPr>
        <w:t>微信钱包扫码支付</w:t>
      </w:r>
    </w:p>
    <w:bookmarkEnd w:id="2"/>
    <w:p w:rsidR="00037EEF" w:rsidRDefault="00037EEF" w:rsidP="00037EEF">
      <w:pPr>
        <w:pStyle w:val="ListParagraph"/>
        <w:spacing w:line="560" w:lineRule="exact"/>
        <w:ind w:firstLineChars="0" w:firstLine="0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 xml:space="preserve"> </w:t>
      </w:r>
      <w:r>
        <w:rPr>
          <w:rFonts w:ascii="仿宋" w:eastAsia="仿宋" w:hAnsi="仿宋"/>
          <w:sz w:val="32"/>
          <w:szCs w:val="20"/>
        </w:rPr>
        <w:t xml:space="preserve">   </w:t>
      </w:r>
      <w:r>
        <w:rPr>
          <w:rFonts w:ascii="仿宋" w:eastAsia="仿宋" w:hAnsi="仿宋" w:hint="eastAsia"/>
          <w:sz w:val="32"/>
          <w:szCs w:val="20"/>
        </w:rPr>
        <w:t>（1）进入南医微门户。</w:t>
      </w: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125095</wp:posOffset>
            </wp:positionV>
            <wp:extent cx="3488690" cy="3271520"/>
            <wp:effectExtent l="0" t="0" r="0" b="5080"/>
            <wp:wrapNone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327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 w:hint="eastAsia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="630"/>
        <w:jc w:val="left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>（</w:t>
      </w:r>
      <w:r>
        <w:rPr>
          <w:rFonts w:ascii="仿宋" w:eastAsia="仿宋" w:hAnsi="仿宋"/>
          <w:sz w:val="32"/>
          <w:szCs w:val="20"/>
        </w:rPr>
        <w:t>2</w:t>
      </w:r>
      <w:r>
        <w:rPr>
          <w:rFonts w:ascii="仿宋" w:eastAsia="仿宋" w:hAnsi="仿宋" w:hint="eastAsia"/>
          <w:sz w:val="32"/>
          <w:szCs w:val="20"/>
        </w:rPr>
        <w:t>）</w:t>
      </w:r>
      <w:r w:rsidRPr="00490C7C">
        <w:rPr>
          <w:rFonts w:ascii="仿宋" w:eastAsia="仿宋" w:hAnsi="仿宋" w:hint="eastAsia"/>
          <w:sz w:val="32"/>
          <w:szCs w:val="20"/>
        </w:rPr>
        <w:t>点击聚合支付微信身份绑定</w:t>
      </w:r>
      <w:r>
        <w:rPr>
          <w:rFonts w:ascii="仿宋" w:eastAsia="仿宋" w:hAnsi="仿宋" w:hint="eastAsia"/>
          <w:sz w:val="32"/>
          <w:szCs w:val="20"/>
        </w:rPr>
        <w:t>。</w:t>
      </w: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140335</wp:posOffset>
            </wp:positionV>
            <wp:extent cx="3559175" cy="3329940"/>
            <wp:effectExtent l="0" t="0" r="3175" b="3810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 w:hint="eastAsia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 w:firstLine="0"/>
        <w:jc w:val="left"/>
        <w:rPr>
          <w:rFonts w:ascii="仿宋" w:eastAsia="仿宋" w:hAnsi="仿宋" w:hint="eastAsia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left="630" w:firstLineChars="0" w:firstLine="0"/>
        <w:jc w:val="left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>（3）</w:t>
      </w:r>
      <w:r w:rsidRPr="00490C7C">
        <w:rPr>
          <w:rFonts w:ascii="仿宋" w:eastAsia="仿宋" w:hAnsi="仿宋" w:hint="eastAsia"/>
          <w:sz w:val="32"/>
          <w:szCs w:val="20"/>
        </w:rPr>
        <w:t>输入自己的学工号和</w:t>
      </w:r>
      <w:r>
        <w:rPr>
          <w:rFonts w:ascii="仿宋" w:eastAsia="仿宋" w:hAnsi="仿宋" w:hint="eastAsia"/>
          <w:sz w:val="32"/>
          <w:szCs w:val="20"/>
        </w:rPr>
        <w:t>校园卡</w:t>
      </w:r>
      <w:r w:rsidRPr="00490C7C">
        <w:rPr>
          <w:rFonts w:ascii="仿宋" w:eastAsia="仿宋" w:hAnsi="仿宋" w:hint="eastAsia"/>
          <w:sz w:val="32"/>
          <w:szCs w:val="20"/>
        </w:rPr>
        <w:t>查询密码，点击确定，出现以下界面，表示绑定成功。</w:t>
      </w:r>
      <w:bookmarkStart w:id="3" w:name="_Hlk60137658"/>
      <w:r w:rsidRPr="0004554A">
        <w:rPr>
          <w:rFonts w:ascii="仿宋" w:eastAsia="仿宋" w:hAnsi="仿宋" w:hint="eastAsia"/>
          <w:sz w:val="32"/>
          <w:szCs w:val="20"/>
        </w:rPr>
        <w:t>绑定后，使用该方式扫码</w:t>
      </w:r>
      <w:r>
        <w:rPr>
          <w:rFonts w:ascii="仿宋" w:eastAsia="仿宋" w:hAnsi="仿宋" w:hint="eastAsia"/>
          <w:sz w:val="32"/>
          <w:szCs w:val="20"/>
        </w:rPr>
        <w:t>支付</w:t>
      </w:r>
      <w:r w:rsidRPr="0004554A">
        <w:rPr>
          <w:rFonts w:ascii="仿宋" w:eastAsia="仿宋" w:hAnsi="仿宋" w:hint="eastAsia"/>
          <w:sz w:val="32"/>
          <w:szCs w:val="20"/>
        </w:rPr>
        <w:t>时，按照校园卡消费费率计算。</w:t>
      </w:r>
      <w:r>
        <w:rPr>
          <w:rFonts w:ascii="仿宋" w:eastAsia="仿宋" w:hAnsi="仿宋" w:hint="eastAsia"/>
          <w:sz w:val="32"/>
          <w:szCs w:val="20"/>
        </w:rPr>
        <w:t>支付时无需再次绑定。</w:t>
      </w:r>
    </w:p>
    <w:bookmarkEnd w:id="3"/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/>
          <w:noProof/>
          <w:sz w:val="32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261620</wp:posOffset>
            </wp:positionV>
            <wp:extent cx="3557905" cy="3416935"/>
            <wp:effectExtent l="0" t="0" r="4445" b="0"/>
            <wp:wrapNone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EF" w:rsidRPr="00B108E0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Pr="00B108E0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Pr="00B108E0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 w:hint="eastAsia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numPr>
          <w:ilvl w:val="0"/>
          <w:numId w:val="2"/>
        </w:numPr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>在支付时，点击微信-支付-收付款。</w:t>
      </w: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97155</wp:posOffset>
            </wp:positionV>
            <wp:extent cx="3408680" cy="3815080"/>
            <wp:effectExtent l="0" t="0" r="1270" b="0"/>
            <wp:wrapNone/>
            <wp:docPr id="2" name="图片 2" descr="微信图片_2020122912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微信图片_202012291224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numPr>
          <w:ilvl w:val="0"/>
          <w:numId w:val="2"/>
        </w:numPr>
        <w:spacing w:line="560" w:lineRule="exact"/>
        <w:ind w:left="629" w:firstLineChars="0" w:firstLine="0"/>
        <w:jc w:val="left"/>
        <w:rPr>
          <w:rFonts w:ascii="仿宋" w:eastAsia="仿宋" w:hAnsi="仿宋" w:hint="eastAsia"/>
          <w:sz w:val="32"/>
          <w:szCs w:val="20"/>
        </w:rPr>
      </w:pPr>
      <w:r w:rsidRPr="0004554A">
        <w:rPr>
          <w:rFonts w:ascii="仿宋" w:eastAsia="仿宋" w:hAnsi="仿宋" w:hint="eastAsia"/>
          <w:sz w:val="32"/>
          <w:szCs w:val="20"/>
        </w:rPr>
        <w:t>将二维码对准扫码器完成支付，系统将从</w:t>
      </w:r>
      <w:r>
        <w:rPr>
          <w:rFonts w:ascii="仿宋" w:eastAsia="仿宋" w:hAnsi="仿宋" w:hint="eastAsia"/>
          <w:sz w:val="32"/>
          <w:szCs w:val="20"/>
        </w:rPr>
        <w:t>微信钱包</w:t>
      </w:r>
      <w:r w:rsidRPr="0004554A">
        <w:rPr>
          <w:rFonts w:ascii="仿宋" w:eastAsia="仿宋" w:hAnsi="仿宋" w:hint="eastAsia"/>
          <w:sz w:val="32"/>
          <w:szCs w:val="20"/>
        </w:rPr>
        <w:t>中扣除相应款项。</w:t>
      </w:r>
    </w:p>
    <w:p w:rsidR="00037EEF" w:rsidRPr="00490C7C" w:rsidRDefault="00037EEF" w:rsidP="00037EEF">
      <w:pPr>
        <w:spacing w:line="560" w:lineRule="exact"/>
        <w:ind w:firstLineChars="200" w:firstLine="630"/>
        <w:jc w:val="left"/>
        <w:rPr>
          <w:rFonts w:ascii="仿宋" w:hAnsi="仿宋" w:hint="eastAsia"/>
          <w:snapToGrid/>
          <w:kern w:val="2"/>
        </w:rPr>
      </w:pPr>
      <w:r>
        <w:rPr>
          <w:rFonts w:ascii="仿宋" w:hAnsi="仿宋"/>
          <w:snapToGrid/>
          <w:kern w:val="2"/>
        </w:rPr>
        <w:t>4</w:t>
      </w:r>
      <w:r w:rsidRPr="00490C7C">
        <w:rPr>
          <w:rFonts w:ascii="仿宋" w:hAnsi="仿宋" w:hint="eastAsia"/>
          <w:snapToGrid/>
          <w:kern w:val="2"/>
        </w:rPr>
        <w:t>、使用银联云闪付APP</w:t>
      </w:r>
    </w:p>
    <w:p w:rsidR="00037EEF" w:rsidRDefault="00037EEF" w:rsidP="00037EEF">
      <w:pPr>
        <w:pStyle w:val="ListParagraph"/>
        <w:spacing w:line="560" w:lineRule="exact"/>
        <w:ind w:firstLine="630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>如校园一卡通系统中已有身份证号与办理（云闪付A</w:t>
      </w:r>
      <w:r>
        <w:rPr>
          <w:rFonts w:ascii="仿宋" w:eastAsia="仿宋" w:hAnsi="仿宋"/>
          <w:sz w:val="32"/>
          <w:szCs w:val="20"/>
        </w:rPr>
        <w:t>PP</w:t>
      </w:r>
      <w:r>
        <w:rPr>
          <w:rFonts w:ascii="仿宋" w:eastAsia="仿宋" w:hAnsi="仿宋" w:hint="eastAsia"/>
          <w:sz w:val="32"/>
          <w:szCs w:val="20"/>
        </w:rPr>
        <w:t>中使用的）银行卡的身份证号一致，则</w:t>
      </w:r>
      <w:r w:rsidRPr="0004554A">
        <w:rPr>
          <w:rFonts w:ascii="仿宋" w:eastAsia="仿宋" w:hAnsi="仿宋" w:hint="eastAsia"/>
          <w:sz w:val="32"/>
          <w:szCs w:val="20"/>
        </w:rPr>
        <w:t>使用该方式</w:t>
      </w:r>
      <w:r>
        <w:rPr>
          <w:rFonts w:ascii="仿宋" w:eastAsia="仿宋" w:hAnsi="仿宋" w:hint="eastAsia"/>
          <w:sz w:val="32"/>
          <w:szCs w:val="20"/>
        </w:rPr>
        <w:t>支付</w:t>
      </w:r>
      <w:r w:rsidRPr="0004554A">
        <w:rPr>
          <w:rFonts w:ascii="仿宋" w:eastAsia="仿宋" w:hAnsi="仿宋" w:hint="eastAsia"/>
          <w:sz w:val="32"/>
          <w:szCs w:val="20"/>
        </w:rPr>
        <w:t>时，按照校园卡消费费率计算。</w:t>
      </w:r>
    </w:p>
    <w:p w:rsidR="00037EEF" w:rsidRPr="004B2F9C" w:rsidRDefault="00037EEF" w:rsidP="00037EEF">
      <w:pPr>
        <w:pStyle w:val="ListParagraph"/>
        <w:numPr>
          <w:ilvl w:val="0"/>
          <w:numId w:val="3"/>
        </w:numPr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>支付时，打开云闪付APP，点击付款码。</w:t>
      </w: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ListParagraph"/>
        <w:spacing w:line="560" w:lineRule="exact"/>
        <w:ind w:firstLineChars="0"/>
        <w:jc w:val="left"/>
        <w:rPr>
          <w:rFonts w:ascii="仿宋" w:eastAsia="仿宋" w:hAnsi="仿宋" w:hint="eastAsia"/>
          <w:sz w:val="32"/>
          <w:szCs w:val="20"/>
        </w:rPr>
      </w:pPr>
    </w:p>
    <w:p w:rsidR="00037EEF" w:rsidRDefault="00037EEF" w:rsidP="00037EEF">
      <w:pPr>
        <w:ind w:firstLine="0"/>
        <w:jc w:val="center"/>
        <w:rPr>
          <w:rFonts w:ascii="仿宋" w:hAnsi="仿宋"/>
        </w:rPr>
      </w:pPr>
      <w:r>
        <w:rPr>
          <w:rFonts w:ascii="仿宋" w:hAnsi="仿宋"/>
          <w:noProof/>
        </w:rPr>
        <w:lastRenderedPageBreak/>
        <w:drawing>
          <wp:inline distT="0" distB="0" distL="0" distR="0">
            <wp:extent cx="2895600" cy="4029075"/>
            <wp:effectExtent l="0" t="0" r="0" b="9525"/>
            <wp:docPr id="1" name="图片 1" descr="微信图片_2020122912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2012291238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EF" w:rsidRDefault="00037EEF" w:rsidP="00037EEF">
      <w:pPr>
        <w:pStyle w:val="ListParagraph"/>
        <w:spacing w:line="560" w:lineRule="exact"/>
        <w:ind w:firstLine="630"/>
        <w:jc w:val="left"/>
        <w:rPr>
          <w:rFonts w:ascii="仿宋" w:eastAsia="仿宋" w:hAnsi="仿宋" w:hint="eastAsia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>（2）</w:t>
      </w:r>
      <w:r w:rsidRPr="0004554A">
        <w:rPr>
          <w:rFonts w:ascii="仿宋" w:eastAsia="仿宋" w:hAnsi="仿宋" w:hint="eastAsia"/>
          <w:sz w:val="32"/>
          <w:szCs w:val="20"/>
        </w:rPr>
        <w:t>将二维码对准扫码器</w:t>
      </w:r>
      <w:r>
        <w:rPr>
          <w:rFonts w:ascii="仿宋" w:eastAsia="仿宋" w:hAnsi="仿宋" w:hint="eastAsia"/>
          <w:sz w:val="32"/>
          <w:szCs w:val="20"/>
        </w:rPr>
        <w:t>，等待扫码成功</w:t>
      </w:r>
      <w:r w:rsidRPr="0004554A">
        <w:rPr>
          <w:rFonts w:ascii="仿宋" w:eastAsia="仿宋" w:hAnsi="仿宋" w:hint="eastAsia"/>
          <w:sz w:val="32"/>
          <w:szCs w:val="20"/>
        </w:rPr>
        <w:t>，</w:t>
      </w:r>
      <w:r>
        <w:rPr>
          <w:rFonts w:ascii="仿宋" w:eastAsia="仿宋" w:hAnsi="仿宋" w:hint="eastAsia"/>
          <w:sz w:val="32"/>
          <w:szCs w:val="20"/>
        </w:rPr>
        <w:t>支付完成</w:t>
      </w:r>
      <w:r w:rsidRPr="0004554A">
        <w:rPr>
          <w:rFonts w:ascii="仿宋" w:eastAsia="仿宋" w:hAnsi="仿宋" w:hint="eastAsia"/>
          <w:sz w:val="32"/>
          <w:szCs w:val="20"/>
        </w:rPr>
        <w:t>系统将从</w:t>
      </w:r>
      <w:r>
        <w:rPr>
          <w:rFonts w:ascii="仿宋" w:eastAsia="仿宋" w:hAnsi="仿宋" w:hint="eastAsia"/>
          <w:sz w:val="32"/>
          <w:szCs w:val="20"/>
        </w:rPr>
        <w:t>云闪付A</w:t>
      </w:r>
      <w:r>
        <w:rPr>
          <w:rFonts w:ascii="仿宋" w:eastAsia="仿宋" w:hAnsi="仿宋"/>
          <w:sz w:val="32"/>
          <w:szCs w:val="20"/>
        </w:rPr>
        <w:t>PP</w:t>
      </w:r>
      <w:r>
        <w:rPr>
          <w:rFonts w:ascii="仿宋" w:eastAsia="仿宋" w:hAnsi="仿宋" w:hint="eastAsia"/>
          <w:sz w:val="32"/>
          <w:szCs w:val="20"/>
        </w:rPr>
        <w:t>关联的银行卡</w:t>
      </w:r>
      <w:r w:rsidRPr="0004554A">
        <w:rPr>
          <w:rFonts w:ascii="仿宋" w:eastAsia="仿宋" w:hAnsi="仿宋" w:hint="eastAsia"/>
          <w:sz w:val="32"/>
          <w:szCs w:val="20"/>
        </w:rPr>
        <w:t>中扣除相应款项。</w:t>
      </w:r>
    </w:p>
    <w:p w:rsidR="00037EEF" w:rsidRPr="002723EB" w:rsidRDefault="00037EEF" w:rsidP="00037EEF">
      <w:pPr>
        <w:ind w:firstLine="0"/>
        <w:jc w:val="left"/>
        <w:rPr>
          <w:rFonts w:ascii="仿宋" w:hAnsi="仿宋" w:hint="eastAsia"/>
          <w:snapToGrid/>
          <w:kern w:val="2"/>
        </w:rPr>
      </w:pPr>
    </w:p>
    <w:p w:rsidR="005229FA" w:rsidRPr="00037EEF" w:rsidRDefault="005229FA"/>
    <w:sectPr w:rsidR="005229FA" w:rsidRPr="00037EEF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247" w:right="1474" w:bottom="851" w:left="1588" w:header="720" w:footer="1474" w:gutter="0"/>
      <w:pgNumType w:fmt="decimalFullWidth" w:start="1"/>
      <w:cols w:space="720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8BE" w:rsidRDefault="00AE7D99">
    <w:pPr>
      <w:pStyle w:val="a5"/>
      <w:framePr w:wrap="around" w:vAnchor="text" w:hAnchor="margin" w:xAlign="outside" w:y="1"/>
      <w:rPr>
        <w:rStyle w:val="a3"/>
      </w:rPr>
    </w:pPr>
    <w:r>
      <w:rPr>
        <w:rStyle w:val="a3"/>
        <w:rFonts w:hint="eastAsia"/>
      </w:rPr>
      <w:t xml:space="preserve">  </w:t>
    </w:r>
    <w:r>
      <w:rPr>
        <w:rStyle w:val="a3"/>
        <w:rFonts w:hint="eastAsia"/>
      </w:rPr>
      <w:t>—</w:t>
    </w: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rFonts w:hint="eastAsia"/>
        <w:noProof/>
      </w:rPr>
      <w:t>６</w:t>
    </w:r>
    <w:r>
      <w:fldChar w:fldCharType="end"/>
    </w:r>
    <w:r>
      <w:rPr>
        <w:rStyle w:val="a3"/>
        <w:rFonts w:hint="eastAsia"/>
      </w:rPr>
      <w:t>—</w:t>
    </w:r>
  </w:p>
  <w:p w:rsidR="002378BE" w:rsidRDefault="00AE7D99" w:rsidP="003D41C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8BE" w:rsidRDefault="00AE7D99">
    <w:pPr>
      <w:pStyle w:val="a5"/>
      <w:framePr w:wrap="around" w:vAnchor="text" w:hAnchor="margin" w:xAlign="outside" w:y="1"/>
      <w:wordWrap w:val="0"/>
      <w:jc w:val="right"/>
      <w:rPr>
        <w:rStyle w:val="a3"/>
        <w:rFonts w:hint="eastAsia"/>
      </w:rPr>
    </w:pPr>
    <w:r>
      <w:rPr>
        <w:rStyle w:val="a3"/>
        <w:rFonts w:hint="eastAsia"/>
      </w:rPr>
      <w:t>—</w:t>
    </w: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rFonts w:hint="eastAsia"/>
        <w:noProof/>
      </w:rPr>
      <w:t>２</w:t>
    </w:r>
    <w:r>
      <w:fldChar w:fldCharType="end"/>
    </w:r>
    <w:r>
      <w:rPr>
        <w:rStyle w:val="a3"/>
        <w:rFonts w:hint="eastAsia"/>
      </w:rPr>
      <w:t>—</w:t>
    </w:r>
    <w:r>
      <w:rPr>
        <w:rStyle w:val="a3"/>
        <w:rFonts w:hint="eastAsia"/>
      </w:rPr>
      <w:t xml:space="preserve">  </w:t>
    </w:r>
  </w:p>
  <w:p w:rsidR="002378BE" w:rsidRDefault="00AE7D99" w:rsidP="002366B0">
    <w:pPr>
      <w:pStyle w:val="a5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8BE" w:rsidRDefault="00AE7D9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8BE" w:rsidRDefault="00AE7D9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E2904"/>
    <w:multiLevelType w:val="hybridMultilevel"/>
    <w:tmpl w:val="E2F42F92"/>
    <w:lvl w:ilvl="0" w:tplc="38986786">
      <w:start w:val="1"/>
      <w:numFmt w:val="decimal"/>
      <w:lvlText w:val="（%1）"/>
      <w:lvlJc w:val="left"/>
      <w:pPr>
        <w:ind w:left="165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">
    <w:nsid w:val="2A3567D0"/>
    <w:multiLevelType w:val="hybridMultilevel"/>
    <w:tmpl w:val="E06E8632"/>
    <w:lvl w:ilvl="0" w:tplc="4450074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70832201"/>
    <w:multiLevelType w:val="hybridMultilevel"/>
    <w:tmpl w:val="DCB6DD12"/>
    <w:lvl w:ilvl="0" w:tplc="E05CB122">
      <w:start w:val="1"/>
      <w:numFmt w:val="decimal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EF"/>
    <w:rsid w:val="00037EEF"/>
    <w:rsid w:val="005229FA"/>
    <w:rsid w:val="00A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D27ECFED-9EAE-440E-8ABA-71D950AC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E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7EEF"/>
  </w:style>
  <w:style w:type="paragraph" w:styleId="a4">
    <w:name w:val="header"/>
    <w:basedOn w:val="a"/>
    <w:link w:val="Char"/>
    <w:rsid w:val="00037EE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">
    <w:name w:val="页眉 Char"/>
    <w:basedOn w:val="a0"/>
    <w:link w:val="a4"/>
    <w:rsid w:val="00037EEF"/>
    <w:rPr>
      <w:rFonts w:ascii="Times New Roman" w:eastAsia="仿宋" w:hAnsi="Times New Roman" w:cs="Times New Roman"/>
      <w:snapToGrid w:val="0"/>
      <w:kern w:val="0"/>
      <w:sz w:val="18"/>
      <w:szCs w:val="20"/>
    </w:rPr>
  </w:style>
  <w:style w:type="paragraph" w:styleId="a5">
    <w:name w:val="footer"/>
    <w:basedOn w:val="a"/>
    <w:link w:val="Char0"/>
    <w:rsid w:val="00037EEF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0">
    <w:name w:val="页脚 Char"/>
    <w:basedOn w:val="a0"/>
    <w:link w:val="a5"/>
    <w:rsid w:val="00037EEF"/>
    <w:rPr>
      <w:rFonts w:ascii="Times New Roman" w:eastAsia="仿宋" w:hAnsi="Times New Roman" w:cs="Times New Roman"/>
      <w:snapToGrid w:val="0"/>
      <w:kern w:val="0"/>
      <w:sz w:val="28"/>
      <w:szCs w:val="20"/>
    </w:rPr>
  </w:style>
  <w:style w:type="paragraph" w:customStyle="1" w:styleId="ListParagraph">
    <w:name w:val="List Paragraph"/>
    <w:basedOn w:val="a"/>
    <w:rsid w:val="00037EEF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oter" Target="footer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A13056</dc:creator>
  <cp:keywords/>
  <dc:description/>
  <cp:lastModifiedBy>A13056</cp:lastModifiedBy>
  <cp:revision>2</cp:revision>
  <dcterms:created xsi:type="dcterms:W3CDTF">2020-12-30T09:18:00Z</dcterms:created>
  <dcterms:modified xsi:type="dcterms:W3CDTF">2020-12-30T09:18:00Z</dcterms:modified>
</cp:coreProperties>
</file>