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921" w:rsidRDefault="000B1921" w:rsidP="000B1921">
      <w:pPr>
        <w:spacing w:line="520" w:lineRule="exact"/>
        <w:jc w:val="left"/>
        <w:rPr>
          <w:rFonts w:ascii="宋体" w:eastAsia="宋体" w:hAnsi="宋体" w:cs="宋体"/>
          <w:b/>
          <w:bCs/>
          <w:kern w:val="0"/>
          <w:sz w:val="32"/>
          <w:szCs w:val="32"/>
        </w:rPr>
      </w:pPr>
      <w:r w:rsidRPr="00DE1369">
        <w:rPr>
          <w:rFonts w:ascii="宋体" w:eastAsia="宋体" w:hAnsi="宋体" w:cs="宋体" w:hint="eastAsia"/>
          <w:b/>
          <w:bCs/>
          <w:kern w:val="0"/>
          <w:sz w:val="32"/>
          <w:szCs w:val="32"/>
        </w:rPr>
        <w:t>附件2、南京医科大学2012年各类人员定编</w:t>
      </w:r>
      <w:r w:rsidRPr="00DE1369">
        <w:rPr>
          <w:rFonts w:ascii="宋体" w:eastAsia="宋体" w:hAnsi="宋体" w:cs="宋体"/>
          <w:b/>
          <w:bCs/>
          <w:kern w:val="0"/>
          <w:sz w:val="32"/>
          <w:szCs w:val="32"/>
        </w:rPr>
        <w:t>方案</w:t>
      </w:r>
    </w:p>
    <w:p w:rsidR="000B1921" w:rsidRDefault="000B1921" w:rsidP="000B1921">
      <w:pPr>
        <w:jc w:val="center"/>
        <w:rPr>
          <w:rFonts w:ascii="仿宋_GB2312" w:eastAsia="仿宋_GB2312" w:hAnsi="宋体"/>
          <w:sz w:val="28"/>
        </w:rPr>
      </w:pPr>
    </w:p>
    <w:p w:rsidR="000B1921" w:rsidRDefault="000B1921" w:rsidP="000B1921">
      <w:pPr>
        <w:ind w:left="47" w:firstLineChars="200" w:firstLine="560"/>
        <w:rPr>
          <w:rFonts w:ascii="仿宋_GB2312" w:eastAsia="仿宋_GB2312" w:hAnsi="宋体"/>
          <w:sz w:val="28"/>
        </w:rPr>
      </w:pPr>
      <w:r w:rsidRPr="00F23700">
        <w:rPr>
          <w:rFonts w:ascii="仿宋_GB2312" w:eastAsia="仿宋_GB2312" w:hint="eastAsia"/>
          <w:sz w:val="28"/>
          <w:szCs w:val="28"/>
        </w:rPr>
        <w:t>根据教育部</w:t>
      </w:r>
      <w:r>
        <w:rPr>
          <w:rFonts w:ascii="仿宋_GB2312" w:eastAsia="仿宋_GB2312" w:hint="eastAsia"/>
          <w:sz w:val="28"/>
          <w:szCs w:val="28"/>
        </w:rPr>
        <w:t>、省教育厅</w:t>
      </w:r>
      <w:r w:rsidRPr="00F23700">
        <w:rPr>
          <w:rFonts w:ascii="仿宋_GB2312" w:eastAsia="仿宋_GB2312" w:hint="eastAsia"/>
          <w:sz w:val="28"/>
          <w:szCs w:val="28"/>
        </w:rPr>
        <w:t>关于普通高等学校编制管理</w:t>
      </w:r>
      <w:r>
        <w:rPr>
          <w:rFonts w:ascii="仿宋_GB2312" w:eastAsia="仿宋_GB2312" w:hint="eastAsia"/>
          <w:sz w:val="28"/>
          <w:szCs w:val="28"/>
        </w:rPr>
        <w:t>、岗位设置等</w:t>
      </w:r>
      <w:r w:rsidRPr="00F23700">
        <w:rPr>
          <w:rFonts w:ascii="仿宋_GB2312" w:eastAsia="仿宋_GB2312" w:hint="eastAsia"/>
          <w:sz w:val="28"/>
          <w:szCs w:val="28"/>
        </w:rPr>
        <w:t>有关</w:t>
      </w:r>
      <w:r>
        <w:rPr>
          <w:rFonts w:ascii="仿宋_GB2312" w:eastAsia="仿宋_GB2312" w:hint="eastAsia"/>
          <w:sz w:val="28"/>
          <w:szCs w:val="28"/>
        </w:rPr>
        <w:t>文件</w:t>
      </w:r>
      <w:r w:rsidRPr="00F23700">
        <w:rPr>
          <w:rFonts w:ascii="仿宋_GB2312" w:eastAsia="仿宋_GB2312" w:hint="eastAsia"/>
          <w:sz w:val="28"/>
          <w:szCs w:val="28"/>
        </w:rPr>
        <w:t>精神，结合我校实际，</w:t>
      </w:r>
      <w:r>
        <w:rPr>
          <w:rFonts w:ascii="仿宋_GB2312" w:eastAsia="仿宋_GB2312" w:hAnsi="宋体" w:hint="eastAsia"/>
          <w:sz w:val="28"/>
        </w:rPr>
        <w:t>修订各类人员定</w:t>
      </w:r>
      <w:r>
        <w:rPr>
          <w:rFonts w:ascii="仿宋_GB2312" w:eastAsia="仿宋_GB2312" w:hAnsi="宋体"/>
          <w:sz w:val="28"/>
        </w:rPr>
        <w:t>编方案。</w:t>
      </w:r>
      <w:r>
        <w:rPr>
          <w:rFonts w:ascii="仿宋_GB2312" w:eastAsia="仿宋_GB2312" w:hAnsi="宋体" w:hint="eastAsia"/>
          <w:sz w:val="28"/>
        </w:rPr>
        <w:t xml:space="preserve"> </w:t>
      </w:r>
    </w:p>
    <w:p w:rsidR="000B1921" w:rsidRDefault="000B1921" w:rsidP="000B1921">
      <w:pPr>
        <w:ind w:leftChars="-320" w:left="-672" w:firstLineChars="429" w:firstLine="1292"/>
        <w:rPr>
          <w:rFonts w:ascii="仿宋_GB2312" w:eastAsia="仿宋_GB2312" w:hAnsi="宋体"/>
          <w:b/>
          <w:bCs/>
          <w:sz w:val="30"/>
        </w:rPr>
      </w:pPr>
      <w:r>
        <w:rPr>
          <w:rFonts w:ascii="仿宋_GB2312" w:eastAsia="仿宋_GB2312" w:hAnsi="宋体" w:hint="eastAsia"/>
          <w:b/>
          <w:bCs/>
          <w:sz w:val="30"/>
        </w:rPr>
        <w:t>一、基本原则</w:t>
      </w:r>
    </w:p>
    <w:p w:rsidR="000B1921" w:rsidRDefault="000B1921" w:rsidP="000B1921">
      <w:pPr>
        <w:ind w:firstLineChars="223" w:firstLine="624"/>
        <w:rPr>
          <w:rFonts w:ascii="仿宋_GB2312" w:eastAsia="仿宋_GB2312" w:hAnsi="宋体"/>
          <w:sz w:val="28"/>
        </w:rPr>
      </w:pPr>
      <w:r>
        <w:rPr>
          <w:rFonts w:ascii="仿宋_GB2312" w:eastAsia="仿宋_GB2312" w:hAnsi="宋体" w:hint="eastAsia"/>
          <w:sz w:val="28"/>
        </w:rPr>
        <w:t>㈠总量控制、</w:t>
      </w:r>
      <w:r>
        <w:rPr>
          <w:rFonts w:ascii="仿宋_GB2312" w:eastAsia="仿宋_GB2312" w:hint="eastAsia"/>
          <w:sz w:val="28"/>
          <w:szCs w:val="28"/>
        </w:rPr>
        <w:t>分类管理</w:t>
      </w:r>
    </w:p>
    <w:p w:rsidR="000B1921" w:rsidRDefault="000B1921" w:rsidP="000B1921">
      <w:pPr>
        <w:ind w:firstLineChars="223" w:firstLine="624"/>
        <w:rPr>
          <w:rFonts w:ascii="仿宋_GB2312" w:eastAsia="仿宋_GB2312" w:hAnsi="宋体"/>
          <w:sz w:val="28"/>
        </w:rPr>
      </w:pPr>
      <w:r>
        <w:rPr>
          <w:rFonts w:ascii="仿宋_GB2312" w:eastAsia="仿宋_GB2312" w:hint="eastAsia"/>
          <w:sz w:val="28"/>
          <w:szCs w:val="28"/>
        </w:rPr>
        <w:t>学校在控制总量的前提下，根据不同编制类别分别核编。</w:t>
      </w:r>
    </w:p>
    <w:p w:rsidR="000B1921" w:rsidRDefault="000B1921" w:rsidP="000B1921">
      <w:pPr>
        <w:ind w:firstLineChars="223" w:firstLine="624"/>
        <w:rPr>
          <w:rFonts w:ascii="仿宋_GB2312" w:eastAsia="仿宋_GB2312" w:hAnsi="宋体"/>
          <w:sz w:val="28"/>
        </w:rPr>
      </w:pPr>
      <w:r>
        <w:rPr>
          <w:rFonts w:ascii="仿宋_GB2312" w:eastAsia="仿宋_GB2312" w:hAnsi="宋体" w:hint="eastAsia"/>
          <w:sz w:val="28"/>
        </w:rPr>
        <w:t>㈡结构优化、协调发展</w:t>
      </w:r>
    </w:p>
    <w:p w:rsidR="000B1921" w:rsidRDefault="000B1921" w:rsidP="000B1921">
      <w:pPr>
        <w:ind w:firstLineChars="223" w:firstLine="624"/>
        <w:rPr>
          <w:rFonts w:ascii="仿宋_GB2312" w:eastAsia="仿宋_GB2312" w:hAnsi="宋体"/>
          <w:sz w:val="28"/>
        </w:rPr>
      </w:pPr>
      <w:r>
        <w:rPr>
          <w:rFonts w:ascii="仿宋_GB2312" w:eastAsia="仿宋_GB2312" w:hAnsi="宋体" w:hint="eastAsia"/>
          <w:sz w:val="28"/>
        </w:rPr>
        <w:t>通过编制核定，进一步提高专任教师比例，合理配置非教学科研编制人员，进一步优化学校人员结构。</w:t>
      </w:r>
    </w:p>
    <w:p w:rsidR="000B1921" w:rsidRDefault="000B1921" w:rsidP="000B1921">
      <w:pPr>
        <w:ind w:firstLineChars="223" w:firstLine="624"/>
        <w:rPr>
          <w:rFonts w:ascii="仿宋_GB2312" w:eastAsia="仿宋_GB2312" w:hAnsi="宋体"/>
          <w:sz w:val="28"/>
        </w:rPr>
      </w:pPr>
      <w:r>
        <w:rPr>
          <w:rFonts w:ascii="仿宋_GB2312" w:eastAsia="仿宋_GB2312" w:hint="eastAsia"/>
          <w:sz w:val="28"/>
          <w:szCs w:val="28"/>
        </w:rPr>
        <w:t>㈢</w:t>
      </w:r>
      <w:r>
        <w:rPr>
          <w:rFonts w:ascii="仿宋_GB2312" w:eastAsia="仿宋_GB2312" w:hAnsi="宋体" w:hint="eastAsia"/>
          <w:sz w:val="28"/>
        </w:rPr>
        <w:t>动态控制、目标管理</w:t>
      </w:r>
    </w:p>
    <w:p w:rsidR="000B1921" w:rsidRDefault="000B1921" w:rsidP="000B1921">
      <w:pPr>
        <w:ind w:firstLineChars="223" w:firstLine="624"/>
        <w:rPr>
          <w:rFonts w:ascii="仿宋_GB2312" w:eastAsia="仿宋_GB2312" w:hAnsi="宋体"/>
          <w:sz w:val="28"/>
        </w:rPr>
      </w:pPr>
      <w:r>
        <w:rPr>
          <w:rFonts w:ascii="仿宋_GB2312" w:eastAsia="仿宋_GB2312" w:hAnsi="宋体" w:hint="eastAsia"/>
          <w:sz w:val="28"/>
        </w:rPr>
        <w:t>通过定编工作，逐步使全校专业技术岗位数占岗位总数的75%以上，其中教师岗位占岗位总数的55%左右以上；党政管理人员不超过学校岗位总量的20%。</w:t>
      </w:r>
      <w:r w:rsidRPr="00B73B53">
        <w:rPr>
          <w:rFonts w:ascii="仿宋_GB2312" w:eastAsia="仿宋_GB2312" w:hAnsi="宋体" w:hint="eastAsia"/>
          <w:sz w:val="28"/>
        </w:rPr>
        <w:t>工</w:t>
      </w:r>
      <w:r w:rsidRPr="00B73B53">
        <w:rPr>
          <w:rFonts w:ascii="仿宋_GB2312" w:eastAsia="仿宋_GB2312" w:hAnsi="宋体" w:cs="宋体" w:hint="eastAsia"/>
          <w:sz w:val="28"/>
        </w:rPr>
        <w:t>勤人员</w:t>
      </w:r>
      <w:r>
        <w:rPr>
          <w:rFonts w:ascii="仿宋_GB2312" w:eastAsia="仿宋_GB2312" w:hAnsi="宋体" w:cs="宋体" w:hint="eastAsia"/>
          <w:sz w:val="28"/>
        </w:rPr>
        <w:t>不超过岗位总量的10%。同时，坚持</w:t>
      </w:r>
      <w:r>
        <w:rPr>
          <w:rFonts w:ascii="仿宋_GB2312" w:eastAsia="仿宋_GB2312" w:hAnsi="宋体" w:hint="eastAsia"/>
          <w:sz w:val="28"/>
        </w:rPr>
        <w:t>立足现实，着眼长远，</w:t>
      </w:r>
      <w:r w:rsidRPr="007B6AEA">
        <w:rPr>
          <w:rFonts w:ascii="仿宋_GB2312" w:eastAsia="仿宋_GB2312" w:hAnsi="宋体" w:hint="eastAsia"/>
          <w:sz w:val="28"/>
        </w:rPr>
        <w:t>建立学校编制动态管理制</w:t>
      </w:r>
      <w:r>
        <w:rPr>
          <w:rFonts w:ascii="仿宋_GB2312" w:eastAsia="仿宋_GB2312" w:hAnsi="宋体" w:hint="eastAsia"/>
          <w:sz w:val="28"/>
        </w:rPr>
        <w:t>度。</w:t>
      </w:r>
    </w:p>
    <w:p w:rsidR="000B1921" w:rsidRPr="002C4318" w:rsidRDefault="000B1921" w:rsidP="000B1921">
      <w:pPr>
        <w:ind w:firstLine="615"/>
        <w:rPr>
          <w:rFonts w:ascii="仿宋_GB2312" w:eastAsia="仿宋_GB2312" w:hAnsi="宋体"/>
          <w:b/>
          <w:bCs/>
          <w:sz w:val="28"/>
          <w:szCs w:val="28"/>
        </w:rPr>
      </w:pPr>
      <w:r>
        <w:rPr>
          <w:rFonts w:ascii="仿宋_GB2312" w:eastAsia="仿宋_GB2312" w:hAnsi="宋体" w:hint="eastAsia"/>
          <w:b/>
          <w:bCs/>
          <w:sz w:val="28"/>
          <w:szCs w:val="28"/>
        </w:rPr>
        <w:t>三</w:t>
      </w:r>
      <w:r w:rsidRPr="002C4318">
        <w:rPr>
          <w:rFonts w:ascii="仿宋_GB2312" w:eastAsia="仿宋_GB2312" w:hAnsi="宋体" w:hint="eastAsia"/>
          <w:b/>
          <w:bCs/>
          <w:sz w:val="28"/>
          <w:szCs w:val="28"/>
        </w:rPr>
        <w:t>、各类人员编制核定办法及依据</w:t>
      </w:r>
    </w:p>
    <w:p w:rsidR="000B1921" w:rsidRDefault="000B1921" w:rsidP="000B1921">
      <w:pPr>
        <w:ind w:firstLine="615"/>
        <w:rPr>
          <w:rFonts w:ascii="仿宋_GB2312" w:eastAsia="仿宋_GB2312" w:hAnsi="宋体"/>
          <w:bCs/>
          <w:sz w:val="28"/>
          <w:szCs w:val="28"/>
        </w:rPr>
      </w:pPr>
      <w:r w:rsidRPr="002C4318">
        <w:rPr>
          <w:rFonts w:ascii="仿宋_GB2312" w:eastAsia="仿宋_GB2312" w:hAnsi="宋体" w:hint="eastAsia"/>
          <w:bCs/>
          <w:sz w:val="28"/>
          <w:szCs w:val="28"/>
        </w:rPr>
        <w:t>本次编制核定以</w:t>
      </w:r>
      <w:r>
        <w:rPr>
          <w:rFonts w:ascii="仿宋_GB2312" w:eastAsia="仿宋_GB2312" w:hAnsi="宋体" w:hint="eastAsia"/>
          <w:bCs/>
          <w:sz w:val="28"/>
          <w:szCs w:val="28"/>
        </w:rPr>
        <w:t>教育厅核定岗位数为全校各类人员编制基础数。根据各单位承担的工作量并考虑到学校的长远发展，实际核定教职工固定编制数1924人（含附属口腔医院、康达总公司、后勤服务总公司235人），其中教师编制占57%，为1085人，教学、科研等各类辅助人员占25%，为469人，校、院两级党政管理人员占14%，为271人。具体核定办法如下：</w:t>
      </w:r>
    </w:p>
    <w:p w:rsidR="000B1921" w:rsidRDefault="000B1921" w:rsidP="000B1921">
      <w:pPr>
        <w:ind w:firstLine="540"/>
        <w:rPr>
          <w:rFonts w:ascii="仿宋_GB2312" w:eastAsia="仿宋_GB2312" w:hAnsi="宋体"/>
          <w:sz w:val="28"/>
        </w:rPr>
      </w:pPr>
      <w:r>
        <w:rPr>
          <w:rFonts w:ascii="仿宋_GB2312" w:eastAsia="仿宋_GB2312" w:hAnsi="宋体" w:hint="eastAsia"/>
          <w:sz w:val="28"/>
        </w:rPr>
        <w:lastRenderedPageBreak/>
        <w:t>㈠基本编制</w:t>
      </w:r>
    </w:p>
    <w:p w:rsidR="000B1921" w:rsidRDefault="000B1921" w:rsidP="000B1921">
      <w:pPr>
        <w:ind w:firstLine="540"/>
        <w:rPr>
          <w:rFonts w:ascii="仿宋_GB2312" w:eastAsia="仿宋_GB2312" w:hAnsi="宋体"/>
          <w:sz w:val="28"/>
        </w:rPr>
      </w:pPr>
      <w:r>
        <w:rPr>
          <w:rFonts w:ascii="仿宋_GB2312" w:eastAsia="仿宋_GB2312" w:hAnsi="宋体" w:hint="eastAsia"/>
          <w:sz w:val="28"/>
        </w:rPr>
        <w:t>1．教师编制数</w:t>
      </w:r>
    </w:p>
    <w:p w:rsidR="000B1921" w:rsidRDefault="000B1921" w:rsidP="000B1921">
      <w:pPr>
        <w:ind w:firstLineChars="200" w:firstLine="560"/>
        <w:rPr>
          <w:rFonts w:ascii="仿宋_GB2312" w:eastAsia="仿宋_GB2312" w:hAnsi="宋体"/>
          <w:sz w:val="28"/>
        </w:rPr>
      </w:pPr>
      <w:r w:rsidRPr="00255630">
        <w:rPr>
          <w:rFonts w:ascii="仿宋_GB2312" w:eastAsia="仿宋_GB2312" w:hint="eastAsia"/>
          <w:sz w:val="28"/>
          <w:szCs w:val="28"/>
        </w:rPr>
        <w:t>教师编制</w:t>
      </w:r>
      <w:r>
        <w:rPr>
          <w:rFonts w:ascii="仿宋_GB2312" w:eastAsia="仿宋_GB2312" w:hint="eastAsia"/>
          <w:sz w:val="28"/>
          <w:szCs w:val="28"/>
        </w:rPr>
        <w:t>是</w:t>
      </w:r>
      <w:r w:rsidRPr="00255630">
        <w:rPr>
          <w:rFonts w:ascii="仿宋_GB2312" w:eastAsia="仿宋_GB2312" w:hint="eastAsia"/>
          <w:sz w:val="28"/>
          <w:szCs w:val="28"/>
        </w:rPr>
        <w:t>指为完成</w:t>
      </w:r>
      <w:r>
        <w:rPr>
          <w:rFonts w:ascii="仿宋_GB2312" w:eastAsia="仿宋_GB2312" w:hint="eastAsia"/>
          <w:sz w:val="28"/>
          <w:szCs w:val="28"/>
        </w:rPr>
        <w:t>学校</w:t>
      </w:r>
      <w:r w:rsidRPr="00255630">
        <w:rPr>
          <w:rFonts w:ascii="仿宋_GB2312" w:eastAsia="仿宋_GB2312" w:hint="eastAsia"/>
          <w:sz w:val="28"/>
          <w:szCs w:val="28"/>
        </w:rPr>
        <w:t>教育教学和科研任务而配备的从事教学工作、科学研究</w:t>
      </w:r>
      <w:r>
        <w:rPr>
          <w:rFonts w:ascii="仿宋_GB2312" w:eastAsia="仿宋_GB2312" w:hint="eastAsia"/>
          <w:sz w:val="28"/>
          <w:szCs w:val="28"/>
        </w:rPr>
        <w:t>工作以及学生思想政治教育工作的人员编制。范围包括：从事本</w:t>
      </w:r>
      <w:r w:rsidRPr="00255630">
        <w:rPr>
          <w:rFonts w:ascii="仿宋_GB2312" w:eastAsia="仿宋_GB2312" w:hint="eastAsia"/>
          <w:sz w:val="28"/>
          <w:szCs w:val="28"/>
        </w:rPr>
        <w:t>科生、研究生</w:t>
      </w:r>
      <w:r>
        <w:rPr>
          <w:rFonts w:ascii="仿宋_GB2312" w:eastAsia="仿宋_GB2312" w:hint="eastAsia"/>
          <w:sz w:val="28"/>
          <w:szCs w:val="28"/>
        </w:rPr>
        <w:t>、留学生</w:t>
      </w:r>
      <w:r w:rsidRPr="00255630">
        <w:rPr>
          <w:rFonts w:ascii="仿宋_GB2312" w:eastAsia="仿宋_GB2312" w:hint="eastAsia"/>
          <w:sz w:val="28"/>
          <w:szCs w:val="28"/>
        </w:rPr>
        <w:t>教学等人才培养任务的教师；</w:t>
      </w:r>
      <w:r>
        <w:rPr>
          <w:rFonts w:ascii="仿宋_GB2312" w:eastAsia="仿宋_GB2312" w:hint="eastAsia"/>
          <w:sz w:val="28"/>
          <w:szCs w:val="28"/>
        </w:rPr>
        <w:t>专兼职从事</w:t>
      </w:r>
      <w:r w:rsidRPr="00255630">
        <w:rPr>
          <w:rFonts w:ascii="仿宋_GB2312" w:eastAsia="仿宋_GB2312" w:hint="eastAsia"/>
          <w:sz w:val="28"/>
          <w:szCs w:val="28"/>
        </w:rPr>
        <w:t>科学研究的教师；专职从事学生思想政治教育</w:t>
      </w:r>
      <w:r>
        <w:rPr>
          <w:rFonts w:ascii="仿宋_GB2312" w:eastAsia="仿宋_GB2312" w:hint="eastAsia"/>
          <w:sz w:val="28"/>
          <w:szCs w:val="28"/>
        </w:rPr>
        <w:t>工作的人员</w:t>
      </w:r>
      <w:r w:rsidRPr="00255630">
        <w:rPr>
          <w:rFonts w:ascii="仿宋_GB2312" w:eastAsia="仿宋_GB2312" w:hint="eastAsia"/>
          <w:sz w:val="28"/>
          <w:szCs w:val="28"/>
        </w:rPr>
        <w:t>。</w:t>
      </w:r>
      <w:r>
        <w:rPr>
          <w:rFonts w:ascii="仿宋_GB2312" w:eastAsia="仿宋_GB2312" w:hAnsi="宋体" w:hint="eastAsia"/>
          <w:sz w:val="28"/>
        </w:rPr>
        <w:t>全校共核定教师基本编制数1085人。</w:t>
      </w:r>
    </w:p>
    <w:p w:rsidR="000B1921" w:rsidRDefault="000B1921" w:rsidP="000B1921">
      <w:pPr>
        <w:numPr>
          <w:ilvl w:val="0"/>
          <w:numId w:val="1"/>
        </w:numPr>
        <w:rPr>
          <w:rFonts w:ascii="仿宋_GB2312" w:eastAsia="仿宋_GB2312" w:hAnsi="宋体"/>
          <w:sz w:val="28"/>
        </w:rPr>
      </w:pPr>
      <w:r w:rsidRPr="0047493A">
        <w:rPr>
          <w:rFonts w:ascii="仿宋_GB2312" w:eastAsia="仿宋_GB2312" w:hAnsi="宋体" w:hint="eastAsia"/>
          <w:sz w:val="28"/>
        </w:rPr>
        <w:t>教学编制数</w:t>
      </w:r>
    </w:p>
    <w:p w:rsidR="000B1921" w:rsidRDefault="000B1921" w:rsidP="000B1921">
      <w:pPr>
        <w:ind w:firstLine="540"/>
        <w:rPr>
          <w:rFonts w:ascii="仿宋_GB2312" w:eastAsia="仿宋_GB2312" w:hAnsi="宋体"/>
          <w:sz w:val="28"/>
        </w:rPr>
      </w:pPr>
      <w:r w:rsidRPr="0047493A">
        <w:rPr>
          <w:rFonts w:ascii="仿宋_GB2312" w:eastAsia="仿宋_GB2312" w:hAnsi="宋体-18030" w:cs="宋体-18030" w:hint="eastAsia"/>
          <w:sz w:val="28"/>
        </w:rPr>
        <w:t>教学编制数</w:t>
      </w:r>
      <w:r>
        <w:rPr>
          <w:rFonts w:ascii="仿宋_GB2312" w:eastAsia="仿宋_GB2312" w:hAnsi="宋体-18030" w:cs="宋体-18030" w:hint="eastAsia"/>
          <w:sz w:val="28"/>
        </w:rPr>
        <w:t>计算的主要依据是教学工作量。此次定编以2011学年教学工作量为基数核算教学编制数，教学工作量</w:t>
      </w:r>
      <w:r>
        <w:rPr>
          <w:rFonts w:ascii="仿宋_GB2312" w:eastAsia="仿宋_GB2312" w:hAnsi="宋体" w:hint="eastAsia"/>
          <w:sz w:val="28"/>
        </w:rPr>
        <w:t>按承担各类理论课、实验课折合成标准课时数计算，临床教学单位标准课时数按50%计算。在此基础上根据不同课程类别按一定标准的教学当量数计算教学编制数。具体核算办法是：体育课、外语课（公共外语课）按每承担380学时核定教学编制1人，公共学科（包括基础医学院、药学院公共基础课、医政学院公共课等）按每承担300学时核定教学编制1人；专业课、专业基础课按每承担250学时核定教学编制1人。全校共核定教学编制943人。</w:t>
      </w:r>
    </w:p>
    <w:p w:rsidR="000B1921" w:rsidRDefault="000B1921" w:rsidP="000B1921">
      <w:pPr>
        <w:ind w:firstLine="540"/>
        <w:rPr>
          <w:rFonts w:ascii="仿宋_GB2312" w:eastAsia="仿宋_GB2312" w:hAnsi="宋体"/>
          <w:sz w:val="28"/>
        </w:rPr>
      </w:pPr>
      <w:r>
        <w:rPr>
          <w:rFonts w:ascii="仿宋_GB2312" w:eastAsia="仿宋_GB2312" w:hAnsi="宋体" w:hint="eastAsia"/>
          <w:sz w:val="28"/>
        </w:rPr>
        <w:t>⑵科研编制数</w:t>
      </w:r>
    </w:p>
    <w:p w:rsidR="000B1921" w:rsidRDefault="000B1921" w:rsidP="000B1921">
      <w:pPr>
        <w:ind w:firstLine="540"/>
        <w:rPr>
          <w:rFonts w:ascii="仿宋_GB2312" w:eastAsia="仿宋_GB2312" w:hAnsi="宋体"/>
          <w:sz w:val="28"/>
        </w:rPr>
      </w:pPr>
      <w:r>
        <w:rPr>
          <w:rFonts w:ascii="仿宋_GB2312" w:eastAsia="仿宋_GB2312" w:hAnsi="宋体" w:hint="eastAsia"/>
          <w:sz w:val="28"/>
        </w:rPr>
        <w:t>科研编制数的主要核算依据是科研项目级别和经费数，本次定编主要以科学技术处2011年公布的全校教师主持的项目为基数。具体核算办法是：科研工作量按所有纵向课题实到科研经费每1万元折合8学时计，同时以科研项目级别系数K进行调节。然后，根据每280</w:t>
      </w:r>
      <w:r>
        <w:rPr>
          <w:rFonts w:ascii="仿宋_GB2312" w:eastAsia="仿宋_GB2312" w:hAnsi="宋体" w:hint="eastAsia"/>
          <w:sz w:val="28"/>
        </w:rPr>
        <w:lastRenderedPageBreak/>
        <w:t>学时折合1个科研人员编制（含科研辅助人员）计算。计算公式为：科研人员编制数＝[经费数（万元）×K×8]/280，K为项目级别系数，国家级牵头项目为1，部、省级、国际合作项目、参加的国家级项目为0.8，市厅级项目为0.6。全校共核定科研人员总编制142人。</w:t>
      </w:r>
    </w:p>
    <w:p w:rsidR="000B1921" w:rsidRDefault="000B1921" w:rsidP="000B1921">
      <w:pPr>
        <w:ind w:firstLine="540"/>
        <w:rPr>
          <w:rFonts w:ascii="仿宋_GB2312" w:eastAsia="仿宋_GB2312" w:hAnsi="宋体"/>
          <w:sz w:val="28"/>
        </w:rPr>
      </w:pPr>
      <w:r>
        <w:rPr>
          <w:rFonts w:ascii="仿宋_GB2312" w:eastAsia="仿宋_GB2312" w:hAnsi="宋体" w:hint="eastAsia"/>
          <w:sz w:val="28"/>
        </w:rPr>
        <w:t>所有附属医院科研编制不在核算范围内。</w:t>
      </w:r>
    </w:p>
    <w:p w:rsidR="000B1921" w:rsidRDefault="000B1921" w:rsidP="000B1921">
      <w:pPr>
        <w:ind w:firstLine="540"/>
        <w:rPr>
          <w:rFonts w:ascii="仿宋_GB2312" w:eastAsia="仿宋_GB2312" w:hAnsi="宋体"/>
          <w:sz w:val="28"/>
        </w:rPr>
      </w:pPr>
      <w:r>
        <w:rPr>
          <w:rFonts w:ascii="仿宋_GB2312" w:eastAsia="仿宋_GB2312" w:hAnsi="宋体" w:hint="eastAsia"/>
          <w:sz w:val="28"/>
        </w:rPr>
        <w:t>⑶专职学生思想政治教育教师编制数</w:t>
      </w:r>
    </w:p>
    <w:p w:rsidR="000B1921" w:rsidRDefault="000B1921" w:rsidP="000B1921">
      <w:pPr>
        <w:ind w:firstLine="540"/>
        <w:rPr>
          <w:rFonts w:ascii="仿宋_GB2312" w:eastAsia="仿宋_GB2312" w:hAnsi="宋体-18030" w:cs="宋体-18030"/>
          <w:sz w:val="28"/>
        </w:rPr>
      </w:pPr>
      <w:r>
        <w:rPr>
          <w:rFonts w:ascii="仿宋_GB2312" w:eastAsia="仿宋_GB2312" w:hAnsi="宋体" w:hint="eastAsia"/>
          <w:sz w:val="28"/>
        </w:rPr>
        <w:t>专职学生思想政治教育教师编制的主要核算依据是全日制学生</w:t>
      </w:r>
      <w:r w:rsidRPr="000E2747">
        <w:rPr>
          <w:rFonts w:ascii="仿宋_GB2312" w:eastAsia="仿宋_GB2312" w:hAnsi="宋体-18030" w:cs="宋体-18030" w:hint="eastAsia"/>
          <w:sz w:val="28"/>
        </w:rPr>
        <w:t>数。目前我校共有</w:t>
      </w:r>
      <w:r>
        <w:rPr>
          <w:rFonts w:ascii="仿宋_GB2312" w:eastAsia="仿宋_GB2312" w:hAnsi="宋体-18030" w:cs="宋体-18030" w:hint="eastAsia"/>
          <w:sz w:val="28"/>
        </w:rPr>
        <w:t>全日制本</w:t>
      </w:r>
      <w:r w:rsidRPr="000E2747">
        <w:rPr>
          <w:rFonts w:ascii="仿宋_GB2312" w:eastAsia="仿宋_GB2312" w:hAnsi="宋体-18030" w:cs="宋体-18030" w:hint="eastAsia"/>
          <w:sz w:val="28"/>
        </w:rPr>
        <w:t>科学生</w:t>
      </w:r>
      <w:r>
        <w:rPr>
          <w:rFonts w:ascii="仿宋_GB2312" w:eastAsia="仿宋_GB2312" w:hAnsi="宋体-18030" w:cs="宋体-18030" w:hint="eastAsia"/>
          <w:sz w:val="28"/>
        </w:rPr>
        <w:t>10538人，按照1∶200的标准配备专职学生思想政治教育教师，结合2006年编制核定数及学校实际，本次定编全校核定专职学生思想政治教育教师编制58人。</w:t>
      </w:r>
    </w:p>
    <w:p w:rsidR="000B1921" w:rsidRDefault="000B1921" w:rsidP="000B1921">
      <w:pPr>
        <w:ind w:left="607"/>
        <w:rPr>
          <w:rFonts w:ascii="仿宋_GB2312" w:eastAsia="仿宋_GB2312" w:hAnsi="宋体"/>
          <w:sz w:val="28"/>
        </w:rPr>
      </w:pPr>
      <w:r>
        <w:rPr>
          <w:rFonts w:ascii="仿宋_GB2312" w:eastAsia="仿宋_GB2312" w:hAnsi="宋体" w:hint="eastAsia"/>
          <w:sz w:val="28"/>
        </w:rPr>
        <w:t>2．教学、科研等各类辅助人员</w:t>
      </w:r>
      <w:r>
        <w:rPr>
          <w:rFonts w:ascii="仿宋_GB2312" w:eastAsia="仿宋_GB2312" w:hAnsi="宋体"/>
          <w:sz w:val="28"/>
        </w:rPr>
        <w:t>编</w:t>
      </w:r>
      <w:r>
        <w:rPr>
          <w:rFonts w:ascii="仿宋_GB2312" w:eastAsia="仿宋_GB2312" w:hAnsi="宋体" w:hint="eastAsia"/>
          <w:sz w:val="28"/>
        </w:rPr>
        <w:t>制数</w:t>
      </w:r>
    </w:p>
    <w:p w:rsidR="000B1921" w:rsidRDefault="000B1921" w:rsidP="000B1921">
      <w:pPr>
        <w:ind w:firstLineChars="200" w:firstLine="560"/>
        <w:rPr>
          <w:rFonts w:ascii="仿宋_GB2312" w:eastAsia="仿宋_GB2312"/>
          <w:sz w:val="28"/>
          <w:szCs w:val="28"/>
        </w:rPr>
      </w:pPr>
      <w:r w:rsidRPr="00255630">
        <w:rPr>
          <w:rFonts w:ascii="仿宋_GB2312" w:eastAsia="仿宋_GB2312" w:hint="eastAsia"/>
          <w:sz w:val="28"/>
          <w:szCs w:val="28"/>
        </w:rPr>
        <w:t>教学</w:t>
      </w:r>
      <w:r>
        <w:rPr>
          <w:rFonts w:ascii="仿宋_GB2312" w:eastAsia="仿宋_GB2312" w:hint="eastAsia"/>
          <w:sz w:val="28"/>
          <w:szCs w:val="28"/>
        </w:rPr>
        <w:t>、</w:t>
      </w:r>
      <w:r w:rsidRPr="00255630">
        <w:rPr>
          <w:rFonts w:ascii="仿宋_GB2312" w:eastAsia="仿宋_GB2312" w:hint="eastAsia"/>
          <w:sz w:val="28"/>
          <w:szCs w:val="28"/>
        </w:rPr>
        <w:t>科研</w:t>
      </w:r>
      <w:r>
        <w:rPr>
          <w:rFonts w:ascii="仿宋_GB2312" w:eastAsia="仿宋_GB2312" w:hint="eastAsia"/>
          <w:sz w:val="28"/>
          <w:szCs w:val="28"/>
        </w:rPr>
        <w:t>等各类</w:t>
      </w:r>
      <w:r w:rsidRPr="00255630">
        <w:rPr>
          <w:rFonts w:ascii="仿宋_GB2312" w:eastAsia="仿宋_GB2312" w:hint="eastAsia"/>
          <w:sz w:val="28"/>
          <w:szCs w:val="28"/>
        </w:rPr>
        <w:t>辅助人员编制</w:t>
      </w:r>
      <w:r>
        <w:rPr>
          <w:rFonts w:ascii="仿宋_GB2312" w:eastAsia="仿宋_GB2312" w:hint="eastAsia"/>
          <w:sz w:val="28"/>
          <w:szCs w:val="28"/>
        </w:rPr>
        <w:t>是</w:t>
      </w:r>
      <w:r w:rsidRPr="00255630">
        <w:rPr>
          <w:rFonts w:ascii="仿宋_GB2312" w:eastAsia="仿宋_GB2312" w:hint="eastAsia"/>
          <w:sz w:val="28"/>
          <w:szCs w:val="28"/>
        </w:rPr>
        <w:t>指为学校教育教学服务而配备的从事实验技术、图书资料、</w:t>
      </w:r>
      <w:r>
        <w:rPr>
          <w:rFonts w:ascii="仿宋_GB2312" w:eastAsia="仿宋_GB2312" w:hint="eastAsia"/>
          <w:sz w:val="28"/>
          <w:szCs w:val="28"/>
        </w:rPr>
        <w:t>现代教育技术</w:t>
      </w:r>
      <w:r w:rsidRPr="00255630">
        <w:rPr>
          <w:rFonts w:ascii="仿宋_GB2312" w:eastAsia="仿宋_GB2312" w:hint="eastAsia"/>
          <w:sz w:val="28"/>
          <w:szCs w:val="28"/>
        </w:rPr>
        <w:t>等工作，以及其它</w:t>
      </w:r>
      <w:r>
        <w:rPr>
          <w:rFonts w:ascii="仿宋_GB2312" w:eastAsia="仿宋_GB2312" w:hint="eastAsia"/>
          <w:sz w:val="28"/>
          <w:szCs w:val="28"/>
        </w:rPr>
        <w:t>为教学科研</w:t>
      </w:r>
      <w:r w:rsidRPr="00255630">
        <w:rPr>
          <w:rFonts w:ascii="仿宋_GB2312" w:eastAsia="仿宋_GB2312" w:hint="eastAsia"/>
          <w:sz w:val="28"/>
          <w:szCs w:val="28"/>
        </w:rPr>
        <w:t>服务</w:t>
      </w:r>
      <w:r>
        <w:rPr>
          <w:rFonts w:ascii="仿宋_GB2312" w:eastAsia="仿宋_GB2312" w:hint="eastAsia"/>
          <w:sz w:val="28"/>
          <w:szCs w:val="28"/>
        </w:rPr>
        <w:t>的技术</w:t>
      </w:r>
      <w:r w:rsidRPr="00255630">
        <w:rPr>
          <w:rFonts w:ascii="仿宋_GB2312" w:eastAsia="仿宋_GB2312" w:hint="eastAsia"/>
          <w:sz w:val="28"/>
          <w:szCs w:val="28"/>
        </w:rPr>
        <w:t>工作人员编制。人员范围包括：教学实验技术人员；图书馆及资料室专业技术人员；从事</w:t>
      </w:r>
      <w:r>
        <w:rPr>
          <w:rFonts w:ascii="仿宋_GB2312" w:eastAsia="仿宋_GB2312" w:hint="eastAsia"/>
          <w:sz w:val="28"/>
          <w:szCs w:val="28"/>
        </w:rPr>
        <w:t>学报</w:t>
      </w:r>
      <w:r w:rsidRPr="00255630">
        <w:rPr>
          <w:rFonts w:ascii="仿宋_GB2312" w:eastAsia="仿宋_GB2312" w:hint="eastAsia"/>
          <w:sz w:val="28"/>
          <w:szCs w:val="28"/>
        </w:rPr>
        <w:t>编辑的工作人员；</w:t>
      </w:r>
      <w:r>
        <w:rPr>
          <w:rFonts w:ascii="仿宋_GB2312" w:eastAsia="仿宋_GB2312" w:hint="eastAsia"/>
          <w:sz w:val="28"/>
          <w:szCs w:val="28"/>
        </w:rPr>
        <w:t>现代教育技术</w:t>
      </w:r>
      <w:r w:rsidRPr="00255630">
        <w:rPr>
          <w:rFonts w:ascii="仿宋_GB2312" w:eastAsia="仿宋_GB2312" w:hint="eastAsia"/>
          <w:sz w:val="28"/>
          <w:szCs w:val="28"/>
        </w:rPr>
        <w:t>工作人员；科研辅助人员</w:t>
      </w:r>
      <w:r>
        <w:rPr>
          <w:rFonts w:ascii="仿宋_GB2312" w:eastAsia="仿宋_GB2312" w:hint="eastAsia"/>
          <w:sz w:val="28"/>
          <w:szCs w:val="28"/>
        </w:rPr>
        <w:t>、</w:t>
      </w:r>
      <w:r w:rsidRPr="00255630">
        <w:rPr>
          <w:rFonts w:ascii="仿宋_GB2312" w:eastAsia="仿宋_GB2312" w:hint="eastAsia"/>
          <w:sz w:val="28"/>
          <w:szCs w:val="28"/>
        </w:rPr>
        <w:t>科研机构中的管理人员等</w:t>
      </w:r>
      <w:r>
        <w:rPr>
          <w:rFonts w:ascii="仿宋_GB2312" w:eastAsia="仿宋_GB2312" w:hint="eastAsia"/>
          <w:sz w:val="28"/>
          <w:szCs w:val="28"/>
        </w:rPr>
        <w:t>。全校共核定教学、科研等各类辅助人员编制322人。</w:t>
      </w:r>
    </w:p>
    <w:p w:rsidR="000B1921" w:rsidRDefault="000B1921" w:rsidP="000B1921">
      <w:pPr>
        <w:ind w:firstLineChars="249" w:firstLine="697"/>
        <w:rPr>
          <w:rFonts w:ascii="仿宋_GB2312" w:eastAsia="仿宋_GB2312"/>
          <w:sz w:val="28"/>
          <w:szCs w:val="28"/>
        </w:rPr>
      </w:pPr>
      <w:r>
        <w:rPr>
          <w:rFonts w:ascii="仿宋_GB2312" w:eastAsia="仿宋_GB2312" w:hint="eastAsia"/>
          <w:sz w:val="28"/>
          <w:szCs w:val="28"/>
        </w:rPr>
        <w:t>⑴教学单位辅助编制</w:t>
      </w:r>
    </w:p>
    <w:p w:rsidR="000B1921" w:rsidRDefault="000B1921" w:rsidP="000B1921">
      <w:pPr>
        <w:ind w:firstLineChars="249" w:firstLine="697"/>
        <w:rPr>
          <w:rFonts w:ascii="仿宋_GB2312" w:eastAsia="仿宋_GB2312"/>
          <w:sz w:val="28"/>
          <w:szCs w:val="28"/>
        </w:rPr>
      </w:pPr>
      <w:r>
        <w:rPr>
          <w:rFonts w:ascii="仿宋_GB2312" w:eastAsia="仿宋_GB2312" w:hint="eastAsia"/>
          <w:sz w:val="28"/>
          <w:szCs w:val="28"/>
        </w:rPr>
        <w:t>教学单位教学辅助编制按照所承担的实验课时数核定，其中第一临床医学院、第二临床医学院、第四临床医学院、口腔医学院、护理学院按照560标准实验课时核定1个教辅编制，基础医学院、公共卫生学院、药学院等按照280标准实验课时核定1个教辅编制。</w:t>
      </w:r>
    </w:p>
    <w:p w:rsidR="000B1921" w:rsidRDefault="000B1921" w:rsidP="000B1921">
      <w:pPr>
        <w:ind w:firstLineChars="249" w:firstLine="697"/>
        <w:rPr>
          <w:rFonts w:ascii="仿宋_GB2312" w:eastAsia="仿宋_GB2312" w:hAnsi="宋体"/>
          <w:sz w:val="28"/>
        </w:rPr>
      </w:pPr>
      <w:r>
        <w:rPr>
          <w:rFonts w:ascii="仿宋_GB2312" w:eastAsia="仿宋_GB2312" w:hAnsi="宋体" w:hint="eastAsia"/>
          <w:sz w:val="28"/>
        </w:rPr>
        <w:lastRenderedPageBreak/>
        <w:t>全校共核定教学单位辅助编制数189人。</w:t>
      </w:r>
    </w:p>
    <w:p w:rsidR="000B1921" w:rsidRDefault="000B1921" w:rsidP="000B1921">
      <w:pPr>
        <w:ind w:firstLineChars="249" w:firstLine="697"/>
        <w:rPr>
          <w:rFonts w:ascii="仿宋_GB2312" w:eastAsia="仿宋_GB2312" w:hAnsi="宋体"/>
          <w:sz w:val="28"/>
        </w:rPr>
      </w:pPr>
      <w:r>
        <w:rPr>
          <w:rFonts w:ascii="仿宋_GB2312" w:eastAsia="仿宋_GB2312" w:hAnsi="宋体" w:hint="eastAsia"/>
          <w:sz w:val="28"/>
        </w:rPr>
        <w:t>⑵非教学单位辅助编制</w:t>
      </w:r>
    </w:p>
    <w:p w:rsidR="000B1921" w:rsidRDefault="000B1921" w:rsidP="000B1921">
      <w:pPr>
        <w:ind w:firstLineChars="249" w:firstLine="697"/>
        <w:rPr>
          <w:rFonts w:ascii="仿宋_GB2312" w:eastAsia="仿宋_GB2312" w:hAnsi="宋体"/>
          <w:sz w:val="28"/>
        </w:rPr>
      </w:pPr>
      <w:r>
        <w:rPr>
          <w:rFonts w:ascii="仿宋_GB2312" w:eastAsia="仿宋_GB2312" w:hAnsi="宋体" w:hint="eastAsia"/>
          <w:sz w:val="28"/>
        </w:rPr>
        <w:t>核定非教学单位辅助编制的部门为：现代教育技术中心、图书馆、科技处实验动物中心、医学书刊出版部。非教学单位辅助编制核定在2006年定编数的基础上，根据实际情况，共核定编制133人（其中实验动物中心及动物基地</w:t>
      </w:r>
      <w:r w:rsidRPr="00464F4E">
        <w:rPr>
          <w:rFonts w:ascii="仿宋_GB2312" w:eastAsia="仿宋_GB2312" w:hAnsi="宋体" w:cs="宋体" w:hint="eastAsia"/>
          <w:sz w:val="28"/>
        </w:rPr>
        <w:t>暂时维持原</w:t>
      </w:r>
      <w:r>
        <w:rPr>
          <w:rFonts w:ascii="仿宋_GB2312" w:eastAsia="仿宋_GB2312" w:hAnsi="宋体" w:cs="宋体" w:hint="eastAsia"/>
          <w:sz w:val="28"/>
        </w:rPr>
        <w:t>人数不变，待</w:t>
      </w:r>
      <w:r>
        <w:rPr>
          <w:rFonts w:ascii="仿宋_GB2312" w:eastAsia="仿宋_GB2312" w:hAnsi="宋体" w:hint="eastAsia"/>
          <w:sz w:val="28"/>
        </w:rPr>
        <w:t>其整体发展规划及运行机制确定后再重新核定编制）。</w:t>
      </w:r>
    </w:p>
    <w:p w:rsidR="000B1921" w:rsidRDefault="000B1921" w:rsidP="000B1921">
      <w:pPr>
        <w:ind w:leftChars="22" w:left="46" w:firstLineChars="250" w:firstLine="700"/>
        <w:rPr>
          <w:rFonts w:ascii="仿宋_GB2312" w:eastAsia="仿宋_GB2312" w:hAnsi="宋体"/>
          <w:sz w:val="28"/>
        </w:rPr>
      </w:pPr>
      <w:r>
        <w:rPr>
          <w:rFonts w:ascii="仿宋_GB2312" w:eastAsia="仿宋_GB2312" w:hAnsi="宋体" w:hint="eastAsia"/>
          <w:sz w:val="28"/>
        </w:rPr>
        <w:t>3．党政管理人员编制数</w:t>
      </w:r>
    </w:p>
    <w:p w:rsidR="000B1921" w:rsidRPr="00F44FA2" w:rsidRDefault="000B1921" w:rsidP="000B1921">
      <w:pPr>
        <w:ind w:leftChars="22" w:left="46" w:firstLineChars="250" w:firstLine="700"/>
        <w:rPr>
          <w:rFonts w:ascii="仿宋_GB2312" w:eastAsia="仿宋_GB2312" w:hAnsi="宋体" w:cs="宋体"/>
          <w:kern w:val="0"/>
          <w:sz w:val="28"/>
          <w:szCs w:val="28"/>
        </w:rPr>
      </w:pPr>
      <w:r>
        <w:rPr>
          <w:rFonts w:ascii="仿宋_GB2312" w:eastAsia="仿宋_GB2312" w:hAnsi="宋体" w:cs="宋体" w:hint="eastAsia"/>
          <w:kern w:val="0"/>
          <w:sz w:val="28"/>
          <w:szCs w:val="28"/>
        </w:rPr>
        <w:t>党政管理人员</w:t>
      </w:r>
      <w:r w:rsidRPr="00F14DE5">
        <w:rPr>
          <w:rFonts w:ascii="仿宋_GB2312" w:eastAsia="仿宋_GB2312" w:hAnsi="宋体" w:cs="宋体" w:hint="eastAsia"/>
          <w:kern w:val="0"/>
          <w:sz w:val="28"/>
          <w:szCs w:val="28"/>
        </w:rPr>
        <w:t>指专职从事党务、行政管理、行政事务工作的人员</w:t>
      </w:r>
      <w:r>
        <w:rPr>
          <w:rFonts w:ascii="仿宋_GB2312" w:eastAsia="仿宋_GB2312" w:hAnsi="宋体" w:cs="宋体" w:hint="eastAsia"/>
          <w:kern w:val="0"/>
          <w:sz w:val="28"/>
          <w:szCs w:val="28"/>
        </w:rPr>
        <w:t>，主要包括校部党政管理人员和院部等二级单位党政管理人员。党政管理人员编制核定坚持从严原则，参照2006年定编数并结合工作实际情况加以调整。</w:t>
      </w:r>
      <w:r>
        <w:rPr>
          <w:rFonts w:ascii="仿宋_GB2312" w:eastAsia="仿宋_GB2312" w:hAnsi="宋体" w:cs="宋体" w:hint="eastAsia"/>
          <w:color w:val="000000"/>
          <w:kern w:val="0"/>
          <w:sz w:val="28"/>
          <w:szCs w:val="28"/>
        </w:rPr>
        <w:t>本次定编核定党政管理编制271人，其中校部党政管理人员171人，院部党政管理人员100人。</w:t>
      </w:r>
    </w:p>
    <w:p w:rsidR="000B1921" w:rsidRPr="00F44FA2" w:rsidRDefault="000B1921" w:rsidP="000B1921">
      <w:pPr>
        <w:numPr>
          <w:ilvl w:val="0"/>
          <w:numId w:val="2"/>
        </w:numPr>
        <w:rPr>
          <w:rFonts w:ascii="仿宋_GB2312" w:eastAsia="仿宋_GB2312" w:hAnsi="宋体"/>
          <w:sz w:val="28"/>
          <w:szCs w:val="28"/>
        </w:rPr>
      </w:pPr>
      <w:r>
        <w:rPr>
          <w:rFonts w:ascii="仿宋_GB2312" w:eastAsia="仿宋_GB2312" w:hAnsi="宋体" w:hint="eastAsia"/>
          <w:sz w:val="28"/>
        </w:rPr>
        <w:t>校</w:t>
      </w:r>
      <w:r w:rsidRPr="00F44FA2">
        <w:rPr>
          <w:rFonts w:ascii="仿宋_GB2312" w:eastAsia="仿宋_GB2312" w:hAnsi="宋体" w:cs="宋体" w:hint="eastAsia"/>
          <w:kern w:val="0"/>
          <w:sz w:val="28"/>
          <w:szCs w:val="28"/>
        </w:rPr>
        <w:t>部党政管理人员编制数。</w:t>
      </w:r>
    </w:p>
    <w:p w:rsidR="000B1921" w:rsidRPr="001C056A" w:rsidRDefault="000B1921" w:rsidP="000B1921">
      <w:pPr>
        <w:ind w:leftChars="22" w:left="46" w:firstLineChars="250" w:firstLine="700"/>
        <w:rPr>
          <w:rFonts w:ascii="仿宋_GB2312" w:eastAsia="仿宋_GB2312" w:hAnsi="宋体" w:cs="宋体"/>
          <w:sz w:val="28"/>
        </w:rPr>
      </w:pPr>
      <w:r>
        <w:rPr>
          <w:rFonts w:ascii="仿宋_GB2312" w:eastAsia="仿宋_GB2312" w:hAnsi="宋体" w:hint="eastAsia"/>
          <w:sz w:val="28"/>
        </w:rPr>
        <w:t>校部党政机关管理人员编制原则上结合实际工作需要参考2006年定编数，从严控制编制数。校部党政管理人员编制实际核定171人。</w:t>
      </w:r>
    </w:p>
    <w:p w:rsidR="000B1921" w:rsidRDefault="000B1921" w:rsidP="000B1921">
      <w:pPr>
        <w:ind w:leftChars="22" w:left="46" w:firstLineChars="250" w:firstLine="700"/>
        <w:rPr>
          <w:rFonts w:ascii="仿宋_GB2312" w:eastAsia="仿宋_GB2312" w:hAnsi="宋体"/>
          <w:sz w:val="28"/>
        </w:rPr>
      </w:pPr>
      <w:r>
        <w:rPr>
          <w:rFonts w:ascii="仿宋_GB2312" w:eastAsia="仿宋_GB2312" w:hAnsi="宋体" w:hint="eastAsia"/>
          <w:sz w:val="28"/>
        </w:rPr>
        <w:t>⑵院部党政管理人员编制数</w:t>
      </w:r>
    </w:p>
    <w:p w:rsidR="000B1921" w:rsidRPr="00BD516A" w:rsidRDefault="000B1921" w:rsidP="000B1921">
      <w:pPr>
        <w:ind w:leftChars="22" w:left="46" w:firstLineChars="250" w:firstLine="700"/>
        <w:rPr>
          <w:rFonts w:ascii="仿宋_GB2312" w:eastAsia="仿宋_GB2312" w:hAnsi="宋体"/>
          <w:sz w:val="28"/>
          <w:szCs w:val="28"/>
        </w:rPr>
      </w:pPr>
      <w:r>
        <w:rPr>
          <w:rFonts w:ascii="仿宋_GB2312" w:eastAsia="仿宋_GB2312" w:hAnsi="宋体" w:hint="eastAsia"/>
          <w:sz w:val="28"/>
        </w:rPr>
        <w:t>院部党政机关管理编制数在2006年编制核定数的基础上，参考各单位实际在岗位人数。凡实际人数未达2006年定编数的以2006定编数为准，超过2006年定编数的以实际人数为准。</w:t>
      </w:r>
      <w:r w:rsidRPr="00F20233">
        <w:rPr>
          <w:rFonts w:ascii="仿宋_GB2312" w:eastAsia="仿宋_GB2312" w:hAnsi="宋体" w:hint="eastAsia"/>
          <w:sz w:val="28"/>
          <w:szCs w:val="28"/>
        </w:rPr>
        <w:t>院</w:t>
      </w:r>
      <w:r w:rsidRPr="00BD516A">
        <w:rPr>
          <w:rFonts w:ascii="仿宋_GB2312" w:eastAsia="仿宋_GB2312" w:hAnsi="宋体" w:hint="eastAsia"/>
          <w:sz w:val="28"/>
          <w:szCs w:val="28"/>
        </w:rPr>
        <w:t>部</w:t>
      </w:r>
      <w:r>
        <w:rPr>
          <w:rFonts w:ascii="仿宋_GB2312" w:eastAsia="仿宋_GB2312" w:hAnsi="宋体" w:hint="eastAsia"/>
          <w:sz w:val="28"/>
          <w:szCs w:val="28"/>
        </w:rPr>
        <w:t>等二级单位</w:t>
      </w:r>
      <w:r w:rsidRPr="00BD516A">
        <w:rPr>
          <w:rFonts w:ascii="仿宋_GB2312" w:eastAsia="仿宋_GB2312" w:hAnsi="宋体" w:hint="eastAsia"/>
          <w:sz w:val="28"/>
          <w:szCs w:val="28"/>
        </w:rPr>
        <w:t>党政管理人员编制实际核定</w:t>
      </w:r>
      <w:r>
        <w:rPr>
          <w:rFonts w:ascii="仿宋_GB2312" w:eastAsia="仿宋_GB2312" w:hAnsi="宋体" w:hint="eastAsia"/>
          <w:sz w:val="28"/>
          <w:szCs w:val="28"/>
        </w:rPr>
        <w:t>100</w:t>
      </w:r>
      <w:r w:rsidRPr="00BD516A">
        <w:rPr>
          <w:rFonts w:ascii="仿宋_GB2312" w:eastAsia="仿宋_GB2312" w:hAnsi="宋体" w:hint="eastAsia"/>
          <w:sz w:val="28"/>
          <w:szCs w:val="28"/>
        </w:rPr>
        <w:t>人。</w:t>
      </w:r>
    </w:p>
    <w:p w:rsidR="000B1921" w:rsidRDefault="000B1921" w:rsidP="000B1921">
      <w:pPr>
        <w:ind w:firstLineChars="222" w:firstLine="622"/>
        <w:rPr>
          <w:rFonts w:ascii="仿宋_GB2312" w:eastAsia="仿宋_GB2312" w:hAnsi="宋体" w:cs="宋体"/>
          <w:sz w:val="28"/>
        </w:rPr>
      </w:pPr>
      <w:r>
        <w:rPr>
          <w:rFonts w:ascii="仿宋_GB2312" w:eastAsia="仿宋_GB2312" w:hAnsi="宋体" w:hint="eastAsia"/>
          <w:sz w:val="28"/>
        </w:rPr>
        <w:lastRenderedPageBreak/>
        <w:t>㈡</w:t>
      </w:r>
      <w:r>
        <w:rPr>
          <w:rFonts w:ascii="仿宋_GB2312" w:eastAsia="仿宋_GB2312" w:hAnsi="宋体" w:cs="宋体" w:hint="eastAsia"/>
          <w:sz w:val="28"/>
        </w:rPr>
        <w:t>附属单位编制</w:t>
      </w:r>
    </w:p>
    <w:p w:rsidR="000B1921" w:rsidRPr="005238E7" w:rsidRDefault="000B1921" w:rsidP="000B1921">
      <w:pPr>
        <w:ind w:firstLine="603"/>
        <w:rPr>
          <w:rFonts w:ascii="仿宋_GB2312" w:eastAsia="仿宋_GB2312" w:hAnsi="宋体" w:cs="宋体"/>
          <w:color w:val="FF0000"/>
          <w:sz w:val="28"/>
          <w:szCs w:val="28"/>
        </w:rPr>
      </w:pPr>
      <w:r w:rsidRPr="005238E7">
        <w:rPr>
          <w:rFonts w:ascii="仿宋_GB2312" w:eastAsia="仿宋_GB2312" w:hAnsi="宋体" w:cs="宋体" w:hint="eastAsia"/>
          <w:color w:val="FF0000"/>
          <w:sz w:val="28"/>
        </w:rPr>
        <w:t>康达总公司、后</w:t>
      </w:r>
      <w:r w:rsidRPr="005238E7">
        <w:rPr>
          <w:rFonts w:ascii="仿宋_GB2312" w:eastAsia="仿宋_GB2312" w:hAnsi="宋体" w:cs="宋体" w:hint="eastAsia"/>
          <w:color w:val="FF0000"/>
          <w:sz w:val="28"/>
          <w:szCs w:val="28"/>
        </w:rPr>
        <w:t>勤服务总公司、康达学院不再核定事业编制。</w:t>
      </w:r>
    </w:p>
    <w:p w:rsidR="000B1921" w:rsidRPr="004E314B" w:rsidRDefault="000B1921" w:rsidP="000B1921">
      <w:pPr>
        <w:ind w:firstLine="540"/>
        <w:rPr>
          <w:rFonts w:ascii="仿宋_GB2312" w:eastAsia="仿宋_GB2312" w:hAnsi="宋体"/>
          <w:b/>
          <w:bCs/>
          <w:sz w:val="28"/>
          <w:szCs w:val="28"/>
        </w:rPr>
      </w:pPr>
      <w:r w:rsidRPr="004E314B">
        <w:rPr>
          <w:rFonts w:ascii="仿宋_GB2312" w:eastAsia="仿宋_GB2312" w:hAnsi="宋体" w:hint="eastAsia"/>
          <w:b/>
          <w:bCs/>
          <w:sz w:val="28"/>
          <w:szCs w:val="28"/>
        </w:rPr>
        <w:t>四、</w:t>
      </w:r>
      <w:r>
        <w:rPr>
          <w:rFonts w:ascii="仿宋_GB2312" w:eastAsia="仿宋_GB2312" w:hAnsi="宋体" w:hint="eastAsia"/>
          <w:b/>
          <w:bCs/>
          <w:sz w:val="28"/>
          <w:szCs w:val="28"/>
        </w:rPr>
        <w:t>编制管理</w:t>
      </w:r>
    </w:p>
    <w:p w:rsidR="000B1921" w:rsidRDefault="000B1921" w:rsidP="000B1921">
      <w:pPr>
        <w:rPr>
          <w:rFonts w:ascii="仿宋_GB2312" w:eastAsia="仿宋_GB2312"/>
          <w:sz w:val="28"/>
        </w:rPr>
      </w:pPr>
      <w:r>
        <w:rPr>
          <w:rFonts w:ascii="仿宋_GB2312" w:eastAsia="仿宋_GB2312"/>
          <w:sz w:val="28"/>
        </w:rPr>
        <w:t xml:space="preserve">    </w:t>
      </w:r>
      <w:r>
        <w:rPr>
          <w:rFonts w:ascii="仿宋_GB2312" w:eastAsia="仿宋_GB2312" w:hint="eastAsia"/>
          <w:sz w:val="28"/>
        </w:rPr>
        <w:t>㈠各单位应增强编制意识，强化各类人员编制管理。按照此次核定的人员编制，今后缺编单位按学校规定的条件逐年补充，并且每年</w:t>
      </w:r>
      <w:r>
        <w:rPr>
          <w:rFonts w:ascii="仿宋_GB2312" w:eastAsia="仿宋_GB2312" w:hAnsi="宋体" w:hint="eastAsia"/>
          <w:sz w:val="28"/>
        </w:rPr>
        <w:t>补充数量原则上不超过缺编数的20%。</w:t>
      </w:r>
      <w:r>
        <w:rPr>
          <w:rFonts w:ascii="仿宋_GB2312" w:eastAsia="仿宋_GB2312" w:hint="eastAsia"/>
          <w:sz w:val="28"/>
        </w:rPr>
        <w:t>超编单位一般不予补充。</w:t>
      </w:r>
    </w:p>
    <w:p w:rsidR="000B1921" w:rsidRDefault="000B1921" w:rsidP="000B1921">
      <w:pPr>
        <w:ind w:firstLine="540"/>
        <w:rPr>
          <w:rFonts w:ascii="仿宋_GB2312" w:eastAsia="仿宋_GB2312" w:hAnsi="宋体"/>
          <w:sz w:val="28"/>
        </w:rPr>
      </w:pPr>
      <w:r>
        <w:rPr>
          <w:rFonts w:ascii="仿宋_GB2312" w:eastAsia="仿宋_GB2312" w:hint="eastAsia"/>
          <w:sz w:val="28"/>
        </w:rPr>
        <w:t>㈡本</w:t>
      </w:r>
      <w:r>
        <w:rPr>
          <w:rFonts w:ascii="仿宋_GB2312" w:eastAsia="仿宋_GB2312" w:hAnsi="宋体" w:hint="eastAsia"/>
          <w:sz w:val="28"/>
        </w:rPr>
        <w:t>方案下达到各单位后，各单位要本着“规范、高效”的原则，根据学科建设和教学、科研、教辅及管理工作的任务和岗位职责，将编制分解到相关部门，并以满负荷工作量的要求进行岗位设置。同时，各缺编单位要预留一定的编制作为本单位事业发展的储备编制。专职学生思想政治教育教师编制由学生工作处统一分解到各学院。</w:t>
      </w:r>
    </w:p>
    <w:p w:rsidR="000B1921" w:rsidRDefault="000B1921" w:rsidP="000B1921">
      <w:pPr>
        <w:ind w:firstLine="540"/>
        <w:rPr>
          <w:rFonts w:ascii="仿宋_GB2312" w:eastAsia="仿宋_GB2312" w:hAnsi="宋体"/>
          <w:sz w:val="28"/>
        </w:rPr>
      </w:pPr>
      <w:r>
        <w:rPr>
          <w:rFonts w:ascii="仿宋_GB2312" w:eastAsia="仿宋_GB2312" w:hint="eastAsia"/>
          <w:sz w:val="28"/>
        </w:rPr>
        <w:t>㈢</w:t>
      </w:r>
      <w:r>
        <w:rPr>
          <w:rFonts w:ascii="仿宋_GB2312" w:eastAsia="仿宋_GB2312" w:hAnsi="宋体" w:hint="eastAsia"/>
          <w:sz w:val="28"/>
        </w:rPr>
        <w:t>为提高办学效益、合理使用编制，各院、部等教学单位在教师缺编情况下尚能圆满完成学校各项任务的，学校每年按</w:t>
      </w:r>
      <w:r>
        <w:rPr>
          <w:rFonts w:ascii="仿宋_GB2312" w:eastAsia="仿宋_GB2312" w:hAnsi="宋体"/>
          <w:sz w:val="28"/>
        </w:rPr>
        <w:t>0.</w:t>
      </w:r>
      <w:r>
        <w:rPr>
          <w:rFonts w:ascii="仿宋_GB2312" w:eastAsia="仿宋_GB2312" w:hAnsi="宋体" w:hint="eastAsia"/>
          <w:sz w:val="28"/>
        </w:rPr>
        <w:t>2万元</w:t>
      </w:r>
      <w:r>
        <w:rPr>
          <w:rFonts w:ascii="仿宋_GB2312" w:eastAsia="仿宋_GB2312" w:hAnsi="宋体"/>
          <w:sz w:val="28"/>
        </w:rPr>
        <w:t>/</w:t>
      </w:r>
      <w:r>
        <w:rPr>
          <w:rFonts w:ascii="仿宋_GB2312" w:eastAsia="仿宋_GB2312" w:hAnsi="宋体" w:hint="eastAsia"/>
          <w:sz w:val="28"/>
        </w:rPr>
        <w:t>人的标准发放教师缺编费。</w:t>
      </w:r>
    </w:p>
    <w:p w:rsidR="000B1921" w:rsidRDefault="000B1921" w:rsidP="000B1921">
      <w:pPr>
        <w:rPr>
          <w:rFonts w:ascii="仿宋_GB2312" w:eastAsia="仿宋_GB2312"/>
          <w:sz w:val="28"/>
        </w:rPr>
      </w:pPr>
      <w:r>
        <w:rPr>
          <w:rFonts w:ascii="仿宋_GB2312" w:eastAsia="仿宋_GB2312"/>
          <w:sz w:val="28"/>
        </w:rPr>
        <w:t xml:space="preserve">    </w:t>
      </w:r>
      <w:r>
        <w:rPr>
          <w:rFonts w:ascii="仿宋_GB2312" w:eastAsia="仿宋_GB2312" w:hint="eastAsia"/>
          <w:sz w:val="28"/>
        </w:rPr>
        <w:t>㈣在编制管理中各院（部）以及校机关党政管理等机构中的“双肩挑”教师，计入所在学院教师数，不占党政管理编制，其教学课时津贴、科研津贴等的发放，按学校有关文件规定执行。校领导、处级调研员不占所在部门党政管理人员编制，引进的高层次人才可以不占所在单位的当年编制数。下列人员由各单位提出，经学校研究同意，不占本单位编制，但这些人员在未明确新单位之前，仍由原单位负责管理。</w:t>
      </w:r>
    </w:p>
    <w:p w:rsidR="000B1921" w:rsidRDefault="000B1921" w:rsidP="000B1921">
      <w:pPr>
        <w:rPr>
          <w:rFonts w:ascii="仿宋_GB2312" w:eastAsia="仿宋_GB2312"/>
          <w:sz w:val="28"/>
        </w:rPr>
      </w:pPr>
      <w:r>
        <w:rPr>
          <w:rFonts w:ascii="仿宋_GB2312" w:eastAsia="仿宋_GB2312"/>
          <w:sz w:val="28"/>
        </w:rPr>
        <w:t xml:space="preserve">    1</w:t>
      </w:r>
      <w:r>
        <w:rPr>
          <w:rFonts w:ascii="仿宋_GB2312" w:eastAsia="仿宋_GB2312" w:hint="eastAsia"/>
          <w:sz w:val="28"/>
        </w:rPr>
        <w:t>.出国留学并逾期未归人员；</w:t>
      </w:r>
    </w:p>
    <w:p w:rsidR="000B1921" w:rsidRDefault="000B1921" w:rsidP="000B1921">
      <w:pPr>
        <w:rPr>
          <w:rFonts w:ascii="仿宋_GB2312" w:eastAsia="仿宋_GB2312"/>
          <w:sz w:val="28"/>
        </w:rPr>
      </w:pPr>
      <w:r>
        <w:rPr>
          <w:rFonts w:ascii="仿宋_GB2312" w:eastAsia="仿宋_GB2312"/>
          <w:sz w:val="28"/>
        </w:rPr>
        <w:lastRenderedPageBreak/>
        <w:t xml:space="preserve">    2</w:t>
      </w:r>
      <w:r>
        <w:rPr>
          <w:rFonts w:ascii="仿宋_GB2312" w:eastAsia="仿宋_GB2312" w:hint="eastAsia"/>
          <w:sz w:val="28"/>
        </w:rPr>
        <w:t>.经学校同意借调到校外单位工作半年以上的人员；</w:t>
      </w:r>
    </w:p>
    <w:p w:rsidR="000B1921" w:rsidRDefault="000B1921" w:rsidP="000B1921">
      <w:pPr>
        <w:ind w:firstLine="555"/>
        <w:rPr>
          <w:rFonts w:ascii="仿宋_GB2312" w:eastAsia="仿宋_GB2312"/>
          <w:sz w:val="28"/>
        </w:rPr>
      </w:pPr>
      <w:r>
        <w:rPr>
          <w:rFonts w:ascii="仿宋_GB2312" w:eastAsia="仿宋_GB2312"/>
          <w:sz w:val="28"/>
        </w:rPr>
        <w:t>3</w:t>
      </w:r>
      <w:r>
        <w:rPr>
          <w:rFonts w:ascii="仿宋_GB2312" w:eastAsia="仿宋_GB2312" w:hint="eastAsia"/>
          <w:sz w:val="28"/>
        </w:rPr>
        <w:t>.病休一年以上的人员；</w:t>
      </w:r>
    </w:p>
    <w:p w:rsidR="000B1921" w:rsidRDefault="000B1921" w:rsidP="000B1921">
      <w:pPr>
        <w:ind w:firstLine="555"/>
        <w:rPr>
          <w:rFonts w:ascii="仿宋_GB2312" w:eastAsia="仿宋_GB2312"/>
          <w:sz w:val="28"/>
        </w:rPr>
      </w:pPr>
      <w:r>
        <w:rPr>
          <w:rFonts w:ascii="仿宋_GB2312" w:eastAsia="仿宋_GB2312" w:hint="eastAsia"/>
          <w:sz w:val="28"/>
        </w:rPr>
        <w:t>4.精神病患者；</w:t>
      </w:r>
    </w:p>
    <w:p w:rsidR="000B1921" w:rsidRDefault="000B1921" w:rsidP="000B1921">
      <w:pPr>
        <w:rPr>
          <w:rFonts w:ascii="仿宋_GB2312" w:eastAsia="仿宋_GB2312"/>
          <w:sz w:val="28"/>
        </w:rPr>
      </w:pPr>
      <w:r>
        <w:rPr>
          <w:rFonts w:ascii="仿宋_GB2312" w:eastAsia="仿宋_GB2312"/>
          <w:sz w:val="28"/>
        </w:rPr>
        <w:t xml:space="preserve">    </w:t>
      </w:r>
      <w:r>
        <w:rPr>
          <w:rFonts w:ascii="仿宋_GB2312" w:eastAsia="仿宋_GB2312" w:hint="eastAsia"/>
          <w:sz w:val="28"/>
        </w:rPr>
        <w:t>5.因某种特殊原因，经学校批准可不计入有关单位编制的人员。</w:t>
      </w:r>
    </w:p>
    <w:p w:rsidR="000B1921" w:rsidRDefault="000B1921" w:rsidP="000B1921">
      <w:pPr>
        <w:ind w:firstLineChars="197" w:firstLine="552"/>
        <w:rPr>
          <w:rFonts w:ascii="仿宋_GB2312" w:eastAsia="仿宋_GB2312"/>
          <w:sz w:val="28"/>
        </w:rPr>
      </w:pPr>
      <w:r>
        <w:rPr>
          <w:rFonts w:ascii="仿宋_GB2312" w:eastAsia="仿宋_GB2312" w:hint="eastAsia"/>
          <w:sz w:val="28"/>
        </w:rPr>
        <w:t>㈤各类人员编制中，经学校同意，在规定时间内外出进修、学习</w:t>
      </w:r>
      <w:r>
        <w:rPr>
          <w:rFonts w:ascii="仿宋_GB2312" w:eastAsia="仿宋_GB2312"/>
          <w:sz w:val="28"/>
        </w:rPr>
        <w:t>(</w:t>
      </w:r>
      <w:r>
        <w:rPr>
          <w:rFonts w:ascii="仿宋_GB2312" w:eastAsia="仿宋_GB2312" w:hint="eastAsia"/>
          <w:sz w:val="28"/>
        </w:rPr>
        <w:t>含攻读学位</w:t>
      </w:r>
      <w:r>
        <w:rPr>
          <w:rFonts w:ascii="仿宋_GB2312" w:eastAsia="仿宋_GB2312"/>
          <w:sz w:val="28"/>
        </w:rPr>
        <w:t>)</w:t>
      </w:r>
      <w:r>
        <w:rPr>
          <w:rFonts w:ascii="仿宋_GB2312" w:eastAsia="仿宋_GB2312" w:hint="eastAsia"/>
          <w:sz w:val="28"/>
        </w:rPr>
        <w:t>的人员均计入各单位编制。各教学单位派出进修、定向攻读学位等人员不得超过本单位教师在编数的15</w:t>
      </w:r>
      <w:r>
        <w:rPr>
          <w:rFonts w:ascii="仿宋_GB2312" w:eastAsia="仿宋_GB2312"/>
          <w:sz w:val="28"/>
        </w:rPr>
        <w:t>%</w:t>
      </w:r>
      <w:r>
        <w:rPr>
          <w:rFonts w:ascii="仿宋_GB2312" w:eastAsia="仿宋_GB2312" w:hint="eastAsia"/>
          <w:sz w:val="28"/>
        </w:rPr>
        <w:t>。进修和定向攻读学位人员学习期满返校后仍由原单位聘任。</w:t>
      </w:r>
    </w:p>
    <w:p w:rsidR="000B1921" w:rsidRDefault="000B1921" w:rsidP="000B1921">
      <w:pPr>
        <w:ind w:firstLine="540"/>
        <w:rPr>
          <w:rFonts w:ascii="仿宋_GB2312" w:eastAsia="仿宋_GB2312" w:hAnsi="宋体"/>
          <w:sz w:val="28"/>
        </w:rPr>
      </w:pPr>
      <w:r>
        <w:rPr>
          <w:rFonts w:ascii="仿宋_GB2312" w:eastAsia="仿宋_GB2312" w:hAnsi="宋体" w:hint="eastAsia"/>
          <w:sz w:val="28"/>
        </w:rPr>
        <w:t>㈥按照国家、省有关规定和学校发展情况，学校将根据需要适时调整各部门编制，原则上从严控制，紧缩管理人员编制。</w:t>
      </w:r>
    </w:p>
    <w:p w:rsidR="000B1921" w:rsidRDefault="000B1921" w:rsidP="000B1921">
      <w:pPr>
        <w:spacing w:line="520" w:lineRule="exact"/>
        <w:rPr>
          <w:rFonts w:ascii="仿宋_GB2312" w:eastAsia="仿宋_GB2312" w:hAnsi="宋体"/>
          <w:sz w:val="28"/>
        </w:rPr>
      </w:pPr>
      <w:r>
        <w:rPr>
          <w:rFonts w:ascii="仿宋_GB2312" w:eastAsia="仿宋_GB2312" w:hAnsi="宋体" w:hint="eastAsia"/>
          <w:sz w:val="28"/>
        </w:rPr>
        <w:t>本方案解释权在学校人事处</w:t>
      </w:r>
    </w:p>
    <w:p w:rsidR="000B1921" w:rsidRDefault="000B1921" w:rsidP="000B1921">
      <w:pPr>
        <w:spacing w:line="520" w:lineRule="exact"/>
        <w:rPr>
          <w:rFonts w:ascii="仿宋_GB2312" w:eastAsia="仿宋_GB2312" w:hAnsi="宋体"/>
          <w:sz w:val="28"/>
        </w:rPr>
      </w:pPr>
    </w:p>
    <w:p w:rsidR="000B1921" w:rsidRDefault="000B1921" w:rsidP="000B1921">
      <w:pPr>
        <w:spacing w:line="520" w:lineRule="exact"/>
        <w:rPr>
          <w:rFonts w:ascii="仿宋_GB2312" w:eastAsia="仿宋_GB2312" w:hAnsi="宋体"/>
          <w:sz w:val="28"/>
        </w:rPr>
      </w:pPr>
    </w:p>
    <w:p w:rsidR="000B1921" w:rsidRDefault="000B1921" w:rsidP="000B1921">
      <w:pPr>
        <w:spacing w:line="520" w:lineRule="exact"/>
        <w:rPr>
          <w:rFonts w:ascii="仿宋_GB2312" w:eastAsia="仿宋_GB2312" w:hAnsi="宋体"/>
          <w:sz w:val="28"/>
        </w:rPr>
      </w:pPr>
    </w:p>
    <w:p w:rsidR="000B1921" w:rsidRDefault="000B1921" w:rsidP="000B1921">
      <w:pPr>
        <w:spacing w:line="520" w:lineRule="exact"/>
        <w:rPr>
          <w:rFonts w:ascii="仿宋_GB2312" w:eastAsia="仿宋_GB2312" w:hAnsi="宋体"/>
          <w:sz w:val="28"/>
        </w:rPr>
      </w:pPr>
    </w:p>
    <w:p w:rsidR="000B1921" w:rsidRDefault="000B1921" w:rsidP="000B1921">
      <w:pPr>
        <w:spacing w:line="520" w:lineRule="exact"/>
        <w:rPr>
          <w:rFonts w:ascii="仿宋_GB2312" w:eastAsia="仿宋_GB2312" w:hAnsi="宋体"/>
          <w:sz w:val="28"/>
        </w:rPr>
      </w:pPr>
    </w:p>
    <w:p w:rsidR="000B1921" w:rsidRDefault="000B1921" w:rsidP="000B1921">
      <w:pPr>
        <w:spacing w:line="520" w:lineRule="exact"/>
        <w:rPr>
          <w:rFonts w:ascii="仿宋_GB2312" w:eastAsia="仿宋_GB2312" w:hAnsi="宋体"/>
          <w:sz w:val="28"/>
        </w:rPr>
      </w:pPr>
    </w:p>
    <w:p w:rsidR="000B1921" w:rsidRPr="000A5255" w:rsidRDefault="000B1921" w:rsidP="000B1921">
      <w:pPr>
        <w:spacing w:line="520" w:lineRule="exact"/>
        <w:rPr>
          <w:rFonts w:asciiTheme="minorEastAsia" w:hAnsiTheme="minorEastAsia"/>
          <w:sz w:val="28"/>
          <w:szCs w:val="28"/>
        </w:rPr>
      </w:pPr>
    </w:p>
    <w:p w:rsidR="00025869" w:rsidRDefault="00025869"/>
    <w:sectPr w:rsidR="00025869" w:rsidSect="00965C9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869" w:rsidRDefault="00025869" w:rsidP="000B1921">
      <w:r>
        <w:separator/>
      </w:r>
    </w:p>
  </w:endnote>
  <w:endnote w:type="continuationSeparator" w:id="1">
    <w:p w:rsidR="00025869" w:rsidRDefault="00025869" w:rsidP="000B19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0" w:usb1="080E0000" w:usb2="00000010" w:usb3="00000000" w:csb0="00040000" w:csb1="00000000"/>
  </w:font>
  <w:font w:name="宋体-18030">
    <w:charset w:val="86"/>
    <w:family w:val="modern"/>
    <w:pitch w:val="fixed"/>
    <w:sig w:usb0="800022A7" w:usb1="880F3C78" w:usb2="000A005E"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84865"/>
      <w:docPartObj>
        <w:docPartGallery w:val="Page Numbers (Bottom of Page)"/>
        <w:docPartUnique/>
      </w:docPartObj>
    </w:sdtPr>
    <w:sdtEndPr/>
    <w:sdtContent>
      <w:p w:rsidR="002B06FB" w:rsidRDefault="00025869">
        <w:pPr>
          <w:pStyle w:val="a4"/>
          <w:jc w:val="center"/>
        </w:pPr>
        <w:r>
          <w:fldChar w:fldCharType="begin"/>
        </w:r>
        <w:r>
          <w:instrText xml:space="preserve"> PAGE   \* MERGEFORMAT </w:instrText>
        </w:r>
        <w:r>
          <w:fldChar w:fldCharType="separate"/>
        </w:r>
        <w:r w:rsidR="000B1921" w:rsidRPr="000B1921">
          <w:rPr>
            <w:noProof/>
            <w:lang w:val="zh-CN"/>
          </w:rPr>
          <w:t>1</w:t>
        </w:r>
        <w:r>
          <w:fldChar w:fldCharType="end"/>
        </w:r>
      </w:p>
    </w:sdtContent>
  </w:sdt>
  <w:p w:rsidR="002B06FB" w:rsidRDefault="0002586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869" w:rsidRDefault="00025869" w:rsidP="000B1921">
      <w:r>
        <w:separator/>
      </w:r>
    </w:p>
  </w:footnote>
  <w:footnote w:type="continuationSeparator" w:id="1">
    <w:p w:rsidR="00025869" w:rsidRDefault="00025869" w:rsidP="000B19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33C9"/>
    <w:multiLevelType w:val="hybridMultilevel"/>
    <w:tmpl w:val="204ECD32"/>
    <w:lvl w:ilvl="0" w:tplc="3F6EF0DE">
      <w:start w:val="1"/>
      <w:numFmt w:val="decimalEnclosedParen"/>
      <w:lvlText w:val="%1"/>
      <w:lvlJc w:val="left"/>
      <w:pPr>
        <w:ind w:left="1070" w:hanging="360"/>
      </w:pPr>
      <w:rPr>
        <w:rFonts w:cs="宋体"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
    <w:nsid w:val="4B442EDE"/>
    <w:multiLevelType w:val="hybridMultilevel"/>
    <w:tmpl w:val="8278C29C"/>
    <w:lvl w:ilvl="0" w:tplc="A36CD172">
      <w:start w:val="1"/>
      <w:numFmt w:val="decimalEnclosedParen"/>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1921"/>
    <w:rsid w:val="00025869"/>
    <w:rsid w:val="000B19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9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19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1921"/>
    <w:rPr>
      <w:sz w:val="18"/>
      <w:szCs w:val="18"/>
    </w:rPr>
  </w:style>
  <w:style w:type="paragraph" w:styleId="a4">
    <w:name w:val="footer"/>
    <w:basedOn w:val="a"/>
    <w:link w:val="Char0"/>
    <w:uiPriority w:val="99"/>
    <w:unhideWhenUsed/>
    <w:rsid w:val="000B1921"/>
    <w:pPr>
      <w:tabs>
        <w:tab w:val="center" w:pos="4153"/>
        <w:tab w:val="right" w:pos="8306"/>
      </w:tabs>
      <w:snapToGrid w:val="0"/>
      <w:jc w:val="left"/>
    </w:pPr>
    <w:rPr>
      <w:sz w:val="18"/>
      <w:szCs w:val="18"/>
    </w:rPr>
  </w:style>
  <w:style w:type="character" w:customStyle="1" w:styleId="Char0">
    <w:name w:val="页脚 Char"/>
    <w:basedOn w:val="a0"/>
    <w:link w:val="a4"/>
    <w:uiPriority w:val="99"/>
    <w:rsid w:val="000B192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444</Words>
  <Characters>2537</Characters>
  <Application>Microsoft Office Word</Application>
  <DocSecurity>0</DocSecurity>
  <Lines>21</Lines>
  <Paragraphs>5</Paragraphs>
  <ScaleCrop>false</ScaleCrop>
  <Company>Microsoft</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dc:creator>
  <cp:keywords/>
  <dc:description/>
  <cp:lastModifiedBy>LW</cp:lastModifiedBy>
  <cp:revision>2</cp:revision>
  <dcterms:created xsi:type="dcterms:W3CDTF">2017-05-15T00:44:00Z</dcterms:created>
  <dcterms:modified xsi:type="dcterms:W3CDTF">2017-05-15T00:44:00Z</dcterms:modified>
</cp:coreProperties>
</file>