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shd w:val="clear" w:color="auto" w:fill="FFFFFF"/>
          <w:lang w:eastAsia="zh-CN"/>
        </w:rPr>
        <w:t>年度重要会议、文件精神落实情况反馈表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</w:t>
      </w:r>
    </w:p>
    <w:tbl>
      <w:tblPr>
        <w:tblStyle w:val="5"/>
        <w:tblW w:w="8895" w:type="dxa"/>
        <w:jc w:val="center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70"/>
        <w:gridCol w:w="5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涉及本部门的重要会议及文件内容</w:t>
            </w:r>
          </w:p>
        </w:tc>
        <w:tc>
          <w:tcPr>
            <w:tcW w:w="502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02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02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02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02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02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vertAlign w:val="baseline"/>
          <w:lang w:eastAsia="zh-CN"/>
        </w:rPr>
        <w:t>备注：须对落实情况进行说明，此表可附页。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罗马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165FE"/>
    <w:rsid w:val="122165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2016-12-06T09:19:00Z</dcterms:created>
  <dc:creator>User</dc:creator>
  <cp:lastModifiedBy>User</cp:lastModifiedBy>
  <dcterms:modified xsi:type="dcterms:W3CDTF">2016-12-06T09:20:29Z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